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2DFA" w14:textId="475A8605" w:rsidR="00B56D1C" w:rsidRPr="00401DB1" w:rsidRDefault="00CD1337" w:rsidP="00B56D1C">
      <w:pPr>
        <w:rPr>
          <w:rFonts w:ascii="Arial" w:hAnsi="Arial" w:cs="Arial"/>
          <w:sz w:val="22"/>
          <w:szCs w:val="22"/>
        </w:rPr>
      </w:pPr>
      <w:bookmarkStart w:id="0" w:name="_Hlk122607799"/>
      <w:r w:rsidRPr="00401DB1">
        <w:rPr>
          <w:rFonts w:ascii="Arial" w:hAnsi="Arial" w:cs="Arial"/>
          <w:sz w:val="22"/>
          <w:szCs w:val="22"/>
        </w:rPr>
        <w:t>February 1, 2023</w:t>
      </w:r>
    </w:p>
    <w:p w14:paraId="2B9BCBCB" w14:textId="77777777" w:rsidR="00CD1337" w:rsidRPr="00401DB1" w:rsidRDefault="00CD1337" w:rsidP="00FF76E6">
      <w:pPr>
        <w:spacing w:line="249" w:lineRule="auto"/>
        <w:rPr>
          <w:rFonts w:ascii="Arial" w:eastAsia="Calibri" w:hAnsi="Arial" w:cs="Arial"/>
          <w:color w:val="000000"/>
          <w:sz w:val="22"/>
          <w:szCs w:val="22"/>
        </w:rPr>
      </w:pPr>
    </w:p>
    <w:p w14:paraId="03000235" w14:textId="77777777" w:rsidR="00695842" w:rsidRPr="00401DB1" w:rsidRDefault="00695842" w:rsidP="00FF76E6">
      <w:pPr>
        <w:spacing w:line="249" w:lineRule="auto"/>
        <w:rPr>
          <w:rFonts w:ascii="Arial" w:eastAsia="Calibri" w:hAnsi="Arial" w:cs="Arial"/>
          <w:color w:val="000000"/>
          <w:sz w:val="22"/>
          <w:szCs w:val="22"/>
        </w:rPr>
      </w:pPr>
    </w:p>
    <w:p w14:paraId="2EEF94E6" w14:textId="77777777" w:rsidR="004E3EA0" w:rsidRDefault="004E3EA0" w:rsidP="007C7750">
      <w:pPr>
        <w:rPr>
          <w:rFonts w:ascii="Arial" w:eastAsia="Calibri" w:hAnsi="Arial" w:cs="Arial"/>
          <w:color w:val="000000"/>
          <w:sz w:val="22"/>
          <w:szCs w:val="22"/>
        </w:rPr>
      </w:pPr>
    </w:p>
    <w:p w14:paraId="75FC62A1" w14:textId="6F5870E3" w:rsidR="007C7750" w:rsidRPr="00401DB1" w:rsidRDefault="00FF76E6" w:rsidP="007C7750">
      <w:pPr>
        <w:rPr>
          <w:rFonts w:ascii="Arial" w:hAnsi="Arial" w:cs="Arial"/>
          <w:sz w:val="22"/>
          <w:szCs w:val="22"/>
        </w:rPr>
      </w:pPr>
      <w:r w:rsidRPr="00401DB1">
        <w:rPr>
          <w:rFonts w:ascii="Arial" w:eastAsia="Calibri" w:hAnsi="Arial" w:cs="Arial"/>
          <w:color w:val="000000"/>
          <w:sz w:val="22"/>
          <w:szCs w:val="22"/>
        </w:rPr>
        <w:t xml:space="preserve">Re: </w:t>
      </w:r>
      <w:r w:rsidRPr="00401DB1">
        <w:rPr>
          <w:rFonts w:ascii="Arial" w:eastAsia="Calibri" w:hAnsi="Arial" w:cs="Arial"/>
          <w:color w:val="000000"/>
          <w:sz w:val="22"/>
          <w:szCs w:val="22"/>
        </w:rPr>
        <w:tab/>
      </w:r>
      <w:r w:rsidR="007C7750" w:rsidRPr="00401DB1">
        <w:rPr>
          <w:rFonts w:ascii="Arial" w:hAnsi="Arial" w:cs="Arial"/>
          <w:b/>
          <w:sz w:val="22"/>
          <w:szCs w:val="22"/>
        </w:rPr>
        <w:t>Clinical Guidelines Notification Letter</w:t>
      </w:r>
    </w:p>
    <w:p w14:paraId="48423CC3" w14:textId="6FC0AD2E" w:rsidR="00FF76E6" w:rsidRPr="00401DB1" w:rsidRDefault="00FF76E6" w:rsidP="00FF76E6">
      <w:pPr>
        <w:spacing w:line="249" w:lineRule="auto"/>
        <w:rPr>
          <w:rFonts w:ascii="Arial" w:eastAsia="Calibri" w:hAnsi="Arial" w:cs="Arial"/>
          <w:color w:val="000000"/>
          <w:sz w:val="22"/>
          <w:szCs w:val="22"/>
        </w:rPr>
      </w:pPr>
    </w:p>
    <w:p w14:paraId="3021D17E" w14:textId="77777777" w:rsidR="00FF76E6" w:rsidRPr="00401DB1" w:rsidRDefault="00FF76E6" w:rsidP="00FF76E6">
      <w:pPr>
        <w:spacing w:line="259" w:lineRule="auto"/>
        <w:rPr>
          <w:rFonts w:ascii="Arial" w:eastAsia="Calibri" w:hAnsi="Arial" w:cs="Arial"/>
          <w:color w:val="000000"/>
          <w:sz w:val="22"/>
          <w:szCs w:val="22"/>
        </w:rPr>
      </w:pPr>
    </w:p>
    <w:p w14:paraId="1C6EA1A6" w14:textId="6A80D8FE" w:rsidR="00FF76E6" w:rsidRPr="00401DB1" w:rsidRDefault="00FF76E6" w:rsidP="00FF76E6">
      <w:pPr>
        <w:spacing w:line="259" w:lineRule="auto"/>
        <w:rPr>
          <w:rFonts w:ascii="Arial" w:eastAsia="Calibri" w:hAnsi="Arial" w:cs="Arial"/>
          <w:color w:val="000000"/>
          <w:sz w:val="22"/>
          <w:szCs w:val="22"/>
        </w:rPr>
      </w:pPr>
      <w:r w:rsidRPr="00401DB1">
        <w:rPr>
          <w:rFonts w:ascii="Arial" w:eastAsia="Calibri" w:hAnsi="Arial" w:cs="Arial"/>
          <w:color w:val="000000"/>
          <w:sz w:val="22"/>
          <w:szCs w:val="22"/>
        </w:rPr>
        <w:t xml:space="preserve">Dear Provider: </w:t>
      </w:r>
    </w:p>
    <w:p w14:paraId="5B3C0CBC" w14:textId="77777777" w:rsidR="00FF76E6" w:rsidRPr="00401DB1" w:rsidRDefault="00FF76E6" w:rsidP="00FF76E6">
      <w:pPr>
        <w:spacing w:line="259" w:lineRule="auto"/>
        <w:ind w:left="72"/>
        <w:rPr>
          <w:rFonts w:ascii="Arial" w:eastAsia="Calibri" w:hAnsi="Arial" w:cs="Arial"/>
          <w:color w:val="000000"/>
          <w:sz w:val="22"/>
          <w:szCs w:val="22"/>
        </w:rPr>
      </w:pPr>
      <w:r w:rsidRPr="00401DB1">
        <w:rPr>
          <w:rFonts w:ascii="Arial" w:eastAsia="Calibri" w:hAnsi="Arial" w:cs="Arial"/>
          <w:color w:val="000000"/>
          <w:sz w:val="22"/>
          <w:szCs w:val="22"/>
        </w:rPr>
        <w:t xml:space="preserve"> </w:t>
      </w:r>
    </w:p>
    <w:p w14:paraId="649BFA27" w14:textId="6F635573" w:rsidR="00F73140" w:rsidRPr="00F73140" w:rsidRDefault="00F73140" w:rsidP="004E3EA0">
      <w:pPr>
        <w:ind w:right="-90"/>
        <w:jc w:val="both"/>
        <w:rPr>
          <w:rFonts w:ascii="Arial" w:hAnsi="Arial" w:cs="Arial"/>
          <w:sz w:val="22"/>
          <w:szCs w:val="22"/>
        </w:rPr>
      </w:pPr>
      <w:r w:rsidRPr="00F73140">
        <w:rPr>
          <w:rFonts w:ascii="Arial" w:hAnsi="Arial" w:cs="Arial"/>
          <w:color w:val="000000"/>
          <w:sz w:val="22"/>
          <w:szCs w:val="22"/>
        </w:rPr>
        <w:t xml:space="preserve">Anthem Blue Cross and Blue Shield </w:t>
      </w:r>
      <w:r w:rsidRPr="00F73140">
        <w:rPr>
          <w:rFonts w:ascii="Arial" w:hAnsi="Arial" w:cs="Arial"/>
          <w:sz w:val="22"/>
          <w:szCs w:val="22"/>
        </w:rPr>
        <w:t>and our subsidiary company, HMO Colorado</w:t>
      </w:r>
      <w:r w:rsidRPr="00F73140">
        <w:rPr>
          <w:rFonts w:ascii="Arial" w:hAnsi="Arial" w:cs="Arial"/>
          <w:color w:val="000000"/>
          <w:sz w:val="22"/>
          <w:szCs w:val="22"/>
        </w:rPr>
        <w:t xml:space="preserve"> (Anthem), are pleased to provide you with our updated and new </w:t>
      </w:r>
      <w:r w:rsidRPr="00F73140">
        <w:rPr>
          <w:rFonts w:ascii="Arial" w:hAnsi="Arial" w:cs="Arial"/>
          <w:i/>
          <w:iCs/>
          <w:color w:val="000000"/>
          <w:sz w:val="22"/>
          <w:szCs w:val="22"/>
        </w:rPr>
        <w:t>Medical Policies</w:t>
      </w:r>
      <w:r w:rsidRPr="00F73140">
        <w:rPr>
          <w:rFonts w:ascii="Arial" w:hAnsi="Arial" w:cs="Arial"/>
          <w:color w:val="000000"/>
          <w:sz w:val="22"/>
          <w:szCs w:val="22"/>
        </w:rPr>
        <w:t xml:space="preserve">. </w:t>
      </w:r>
      <w:r w:rsidRPr="00F73140">
        <w:rPr>
          <w:rFonts w:ascii="Arial" w:hAnsi="Arial" w:cs="Arial"/>
          <w:sz w:val="22"/>
          <w:szCs w:val="22"/>
        </w:rPr>
        <w:t xml:space="preserve">Anthem will also be implementing changes to our </w:t>
      </w:r>
      <w:r w:rsidRPr="00F73140">
        <w:rPr>
          <w:rFonts w:ascii="Arial" w:hAnsi="Arial" w:cs="Arial"/>
          <w:i/>
          <w:iCs/>
          <w:sz w:val="22"/>
          <w:szCs w:val="22"/>
        </w:rPr>
        <w:t>Clinical Utilization Management (UM) Guidelines</w:t>
      </w:r>
      <w:r w:rsidRPr="00F73140">
        <w:rPr>
          <w:rFonts w:ascii="Arial" w:hAnsi="Arial" w:cs="Arial"/>
          <w:sz w:val="22"/>
          <w:szCs w:val="22"/>
        </w:rPr>
        <w:t xml:space="preserve"> that are adopted for Colorado. </w:t>
      </w:r>
      <w:r w:rsidRPr="00F73140">
        <w:rPr>
          <w:rFonts w:ascii="Arial" w:hAnsi="Arial" w:cs="Arial"/>
          <w:bCs/>
          <w:sz w:val="22"/>
          <w:szCs w:val="22"/>
        </w:rPr>
        <w:t xml:space="preserve">The </w:t>
      </w:r>
      <w:r w:rsidRPr="00F73140">
        <w:rPr>
          <w:rFonts w:ascii="Arial" w:hAnsi="Arial" w:cs="Arial"/>
          <w:bCs/>
          <w:i/>
          <w:iCs/>
          <w:sz w:val="22"/>
          <w:szCs w:val="22"/>
        </w:rPr>
        <w:t>Clinical UM Guidelines</w:t>
      </w:r>
      <w:r w:rsidRPr="00F73140">
        <w:rPr>
          <w:rFonts w:ascii="Arial" w:hAnsi="Arial" w:cs="Arial"/>
          <w:bCs/>
          <w:sz w:val="22"/>
          <w:szCs w:val="22"/>
        </w:rPr>
        <w:t xml:space="preserve"> published on our website represent the </w:t>
      </w:r>
      <w:r w:rsidRPr="00F73140">
        <w:rPr>
          <w:rFonts w:ascii="Arial" w:hAnsi="Arial" w:cs="Arial"/>
          <w:bCs/>
          <w:i/>
          <w:iCs/>
          <w:sz w:val="22"/>
          <w:szCs w:val="22"/>
        </w:rPr>
        <w:t>Clinical UM Guidelines</w:t>
      </w:r>
      <w:r w:rsidRPr="00F73140">
        <w:rPr>
          <w:rFonts w:ascii="Arial" w:hAnsi="Arial" w:cs="Arial"/>
          <w:bCs/>
          <w:sz w:val="22"/>
          <w:szCs w:val="22"/>
        </w:rPr>
        <w:t xml:space="preserve"> currently available to all plans for adoption throughout our organization. Because local practice patterns, claims systems, and benefit designs vary, a local plan may choose </w:t>
      </w:r>
      <w:proofErr w:type="gramStart"/>
      <w:r w:rsidRPr="00F73140">
        <w:rPr>
          <w:rFonts w:ascii="Arial" w:hAnsi="Arial" w:cs="Arial"/>
          <w:bCs/>
          <w:sz w:val="22"/>
          <w:szCs w:val="22"/>
        </w:rPr>
        <w:t>whether or not</w:t>
      </w:r>
      <w:proofErr w:type="gramEnd"/>
      <w:r w:rsidRPr="00F73140">
        <w:rPr>
          <w:rFonts w:ascii="Arial" w:hAnsi="Arial" w:cs="Arial"/>
          <w:bCs/>
          <w:sz w:val="22"/>
          <w:szCs w:val="22"/>
        </w:rPr>
        <w:t xml:space="preserve"> to implement a particular </w:t>
      </w:r>
      <w:r w:rsidRPr="00F73140">
        <w:rPr>
          <w:rFonts w:ascii="Arial" w:hAnsi="Arial" w:cs="Arial"/>
          <w:bCs/>
          <w:i/>
          <w:iCs/>
          <w:sz w:val="22"/>
          <w:szCs w:val="22"/>
        </w:rPr>
        <w:t>Clinical UM Guideline</w:t>
      </w:r>
      <w:r w:rsidRPr="00F73140">
        <w:rPr>
          <w:rFonts w:ascii="Arial" w:hAnsi="Arial" w:cs="Arial"/>
          <w:bCs/>
          <w:sz w:val="22"/>
          <w:szCs w:val="22"/>
        </w:rPr>
        <w:t xml:space="preserve">. The link below can be used to confirm </w:t>
      </w:r>
      <w:proofErr w:type="gramStart"/>
      <w:r w:rsidRPr="00F73140">
        <w:rPr>
          <w:rFonts w:ascii="Arial" w:hAnsi="Arial" w:cs="Arial"/>
          <w:bCs/>
          <w:sz w:val="22"/>
          <w:szCs w:val="22"/>
        </w:rPr>
        <w:t>whether or not</w:t>
      </w:r>
      <w:proofErr w:type="gramEnd"/>
      <w:r w:rsidRPr="00F73140">
        <w:rPr>
          <w:rFonts w:ascii="Arial" w:hAnsi="Arial" w:cs="Arial"/>
          <w:bCs/>
          <w:sz w:val="22"/>
          <w:szCs w:val="22"/>
        </w:rPr>
        <w:t xml:space="preserve"> the local plan has adopted the </w:t>
      </w:r>
      <w:r w:rsidRPr="00F73140">
        <w:rPr>
          <w:rFonts w:ascii="Arial" w:hAnsi="Arial" w:cs="Arial"/>
          <w:bCs/>
          <w:i/>
          <w:iCs/>
          <w:sz w:val="22"/>
          <w:szCs w:val="22"/>
        </w:rPr>
        <w:t>Clinical UM Guideline(s)</w:t>
      </w:r>
      <w:r w:rsidRPr="00F73140">
        <w:rPr>
          <w:rFonts w:ascii="Arial" w:hAnsi="Arial" w:cs="Arial"/>
          <w:bCs/>
          <w:sz w:val="22"/>
          <w:szCs w:val="22"/>
        </w:rPr>
        <w:t xml:space="preserve"> in question. Adoption lists are created and maintained solely by each local plan.</w:t>
      </w:r>
      <w:r w:rsidRPr="00F73140">
        <w:rPr>
          <w:rFonts w:ascii="Arial" w:hAnsi="Arial" w:cs="Arial"/>
          <w:sz w:val="22"/>
          <w:szCs w:val="22"/>
        </w:rPr>
        <w:t xml:space="preserve">  </w:t>
      </w:r>
    </w:p>
    <w:p w14:paraId="4ED88D99" w14:textId="77777777" w:rsidR="00F73140" w:rsidRPr="00F73140" w:rsidRDefault="00F73140" w:rsidP="00F73140">
      <w:pPr>
        <w:rPr>
          <w:rFonts w:ascii="Arial" w:hAnsi="Arial" w:cs="Arial"/>
          <w:color w:val="000000"/>
          <w:sz w:val="22"/>
          <w:szCs w:val="22"/>
        </w:rPr>
      </w:pPr>
    </w:p>
    <w:p w14:paraId="64BD01D8" w14:textId="77777777" w:rsidR="00F73140" w:rsidRPr="00F73140" w:rsidRDefault="00F73140" w:rsidP="00F73140">
      <w:pPr>
        <w:ind w:right="648"/>
        <w:rPr>
          <w:rFonts w:ascii="Arial" w:hAnsi="Arial" w:cs="Arial"/>
          <w:sz w:val="22"/>
          <w:szCs w:val="22"/>
        </w:rPr>
      </w:pPr>
      <w:r w:rsidRPr="00F73140">
        <w:rPr>
          <w:rFonts w:ascii="Arial" w:hAnsi="Arial" w:cs="Arial"/>
          <w:sz w:val="22"/>
          <w:szCs w:val="22"/>
        </w:rPr>
        <w:t>The major new policies and changes are summarized below. Please refer to the specific policy for coding, language, and rationale updates, and other changes that are not summarized below.</w:t>
      </w:r>
    </w:p>
    <w:p w14:paraId="41FC9E73" w14:textId="77777777" w:rsidR="00F73140" w:rsidRPr="00F73140" w:rsidRDefault="00F73140" w:rsidP="00F73140">
      <w:pPr>
        <w:widowControl w:val="0"/>
        <w:kinsoku w:val="0"/>
        <w:ind w:right="648"/>
        <w:rPr>
          <w:rFonts w:ascii="Arial" w:hAnsi="Arial" w:cs="Arial"/>
          <w:sz w:val="22"/>
          <w:szCs w:val="22"/>
        </w:rPr>
      </w:pPr>
    </w:p>
    <w:p w14:paraId="13577999" w14:textId="77777777" w:rsidR="00F73140" w:rsidRPr="00F73140" w:rsidRDefault="00F73140" w:rsidP="00F73140">
      <w:pPr>
        <w:rPr>
          <w:rFonts w:ascii="Arial" w:hAnsi="Arial" w:cs="Arial"/>
          <w:b/>
          <w:bCs/>
          <w:sz w:val="22"/>
          <w:szCs w:val="22"/>
        </w:rPr>
      </w:pPr>
      <w:r w:rsidRPr="00F73140">
        <w:rPr>
          <w:rFonts w:ascii="Arial" w:hAnsi="Arial" w:cs="Arial"/>
          <w:b/>
          <w:bCs/>
          <w:i/>
          <w:iCs/>
          <w:sz w:val="22"/>
          <w:szCs w:val="22"/>
        </w:rPr>
        <w:t>Clinical Guidelines</w:t>
      </w:r>
      <w:r w:rsidRPr="00F73140">
        <w:rPr>
          <w:rFonts w:ascii="Arial" w:hAnsi="Arial" w:cs="Arial"/>
          <w:b/>
          <w:bCs/>
          <w:sz w:val="22"/>
          <w:szCs w:val="22"/>
        </w:rPr>
        <w:t xml:space="preserve"> adopted effective May 1, 2023:</w:t>
      </w:r>
    </w:p>
    <w:p w14:paraId="1DE09191" w14:textId="77777777" w:rsidR="00F73140" w:rsidRPr="00F73140" w:rsidRDefault="00F73140" w:rsidP="00F73140">
      <w:pPr>
        <w:numPr>
          <w:ilvl w:val="0"/>
          <w:numId w:val="24"/>
        </w:numPr>
        <w:ind w:right="648"/>
        <w:contextualSpacing/>
        <w:rPr>
          <w:rFonts w:ascii="Arial" w:hAnsi="Arial" w:cs="Arial"/>
          <w:sz w:val="22"/>
          <w:szCs w:val="22"/>
        </w:rPr>
      </w:pPr>
      <w:r w:rsidRPr="00F73140">
        <w:rPr>
          <w:rFonts w:ascii="Arial" w:hAnsi="Arial" w:cs="Arial"/>
          <w:sz w:val="22"/>
          <w:szCs w:val="22"/>
        </w:rPr>
        <w:t>CG-MED-81 Ultrasound Ablation for Oncologic Indications</w:t>
      </w:r>
    </w:p>
    <w:p w14:paraId="4B3D16E1" w14:textId="77777777" w:rsidR="00F73140" w:rsidRPr="00F73140" w:rsidRDefault="00F73140" w:rsidP="00F73140">
      <w:pPr>
        <w:numPr>
          <w:ilvl w:val="0"/>
          <w:numId w:val="24"/>
        </w:numPr>
        <w:ind w:right="648"/>
        <w:contextualSpacing/>
        <w:rPr>
          <w:rFonts w:ascii="Arial" w:hAnsi="Arial" w:cs="Arial"/>
          <w:sz w:val="22"/>
          <w:szCs w:val="22"/>
        </w:rPr>
      </w:pPr>
      <w:r w:rsidRPr="00F73140">
        <w:rPr>
          <w:rFonts w:ascii="Arial" w:hAnsi="Arial" w:cs="Arial"/>
          <w:sz w:val="22"/>
          <w:szCs w:val="22"/>
        </w:rPr>
        <w:t>CG-SURG-111 Open Sacroiliac Joint Fusion</w:t>
      </w:r>
    </w:p>
    <w:p w14:paraId="01A3A037" w14:textId="77777777" w:rsidR="00F73140" w:rsidRPr="00F73140" w:rsidRDefault="00F73140" w:rsidP="00F73140">
      <w:pPr>
        <w:ind w:right="202"/>
        <w:rPr>
          <w:rFonts w:ascii="Arial" w:hAnsi="Arial" w:cs="Arial"/>
          <w:b/>
          <w:color w:val="000000"/>
          <w:sz w:val="22"/>
          <w:szCs w:val="22"/>
        </w:rPr>
      </w:pPr>
    </w:p>
    <w:p w14:paraId="7D4615B9" w14:textId="77777777" w:rsidR="00F73140" w:rsidRPr="00F73140" w:rsidRDefault="00F73140" w:rsidP="00F73140">
      <w:pPr>
        <w:ind w:right="202"/>
        <w:rPr>
          <w:rFonts w:ascii="Arial" w:hAnsi="Arial" w:cs="Arial"/>
          <w:b/>
          <w:sz w:val="22"/>
          <w:szCs w:val="22"/>
        </w:rPr>
      </w:pPr>
      <w:r w:rsidRPr="00F73140">
        <w:rPr>
          <w:rFonts w:ascii="Arial" w:hAnsi="Arial" w:cs="Arial"/>
          <w:b/>
          <w:i/>
          <w:iCs/>
          <w:color w:val="000000"/>
          <w:sz w:val="22"/>
          <w:szCs w:val="22"/>
        </w:rPr>
        <w:t>Clinical Guidelines</w:t>
      </w:r>
      <w:r w:rsidRPr="00F73140">
        <w:rPr>
          <w:rFonts w:ascii="Arial" w:hAnsi="Arial" w:cs="Arial"/>
          <w:b/>
          <w:color w:val="000000"/>
          <w:sz w:val="22"/>
          <w:szCs w:val="22"/>
        </w:rPr>
        <w:t xml:space="preserve"> de-ad</w:t>
      </w:r>
      <w:r w:rsidRPr="00F73140">
        <w:rPr>
          <w:rFonts w:ascii="Arial" w:hAnsi="Arial" w:cs="Arial"/>
          <w:b/>
          <w:sz w:val="22"/>
          <w:szCs w:val="22"/>
        </w:rPr>
        <w:t>opted effective February 1, 2023:</w:t>
      </w:r>
    </w:p>
    <w:p w14:paraId="04BC5FCF" w14:textId="77777777" w:rsidR="00F73140" w:rsidRPr="00F73140" w:rsidRDefault="00F73140" w:rsidP="00F73140">
      <w:pPr>
        <w:numPr>
          <w:ilvl w:val="0"/>
          <w:numId w:val="26"/>
        </w:numPr>
        <w:ind w:right="202"/>
        <w:contextualSpacing/>
        <w:rPr>
          <w:rFonts w:ascii="Arial" w:hAnsi="Arial" w:cs="Arial"/>
          <w:bCs/>
          <w:sz w:val="22"/>
          <w:szCs w:val="22"/>
        </w:rPr>
      </w:pPr>
      <w:r w:rsidRPr="00F73140">
        <w:rPr>
          <w:rFonts w:ascii="Arial" w:hAnsi="Arial" w:cs="Arial"/>
          <w:bCs/>
          <w:sz w:val="22"/>
          <w:szCs w:val="22"/>
        </w:rPr>
        <w:t>CG-SURG-27 Gender Affirming Surgery</w:t>
      </w:r>
    </w:p>
    <w:p w14:paraId="49B4421E" w14:textId="77777777" w:rsidR="00F73140" w:rsidRPr="00F73140" w:rsidRDefault="00F73140" w:rsidP="00F73140">
      <w:pPr>
        <w:numPr>
          <w:ilvl w:val="0"/>
          <w:numId w:val="25"/>
        </w:numPr>
        <w:contextualSpacing/>
        <w:rPr>
          <w:rFonts w:ascii="Arial" w:hAnsi="Arial" w:cs="Arial"/>
          <w:bCs/>
          <w:color w:val="000000"/>
          <w:sz w:val="22"/>
          <w:szCs w:val="22"/>
        </w:rPr>
      </w:pPr>
      <w:r w:rsidRPr="00F73140">
        <w:rPr>
          <w:rFonts w:ascii="Arial" w:hAnsi="Arial" w:cs="Arial"/>
          <w:bCs/>
          <w:color w:val="000000"/>
          <w:sz w:val="22"/>
          <w:szCs w:val="22"/>
        </w:rPr>
        <w:t>CG-SURG-107 Surgical and Minimally Invasive Treatments for Benign Prostatic Hyperplasia (BPH)</w:t>
      </w:r>
    </w:p>
    <w:p w14:paraId="23596266" w14:textId="77777777" w:rsidR="00F73140" w:rsidRPr="00F73140" w:rsidRDefault="00F73140" w:rsidP="00F73140">
      <w:pPr>
        <w:rPr>
          <w:rFonts w:ascii="Arial" w:hAnsi="Arial" w:cs="Arial"/>
          <w:color w:val="000000"/>
          <w:sz w:val="22"/>
          <w:szCs w:val="22"/>
        </w:rPr>
      </w:pPr>
    </w:p>
    <w:p w14:paraId="3720B34E" w14:textId="77777777" w:rsidR="00F73140" w:rsidRPr="00F73140" w:rsidRDefault="00F73140" w:rsidP="00F73140">
      <w:pPr>
        <w:rPr>
          <w:rFonts w:ascii="Arial" w:hAnsi="Arial" w:cs="Arial"/>
          <w:b/>
          <w:color w:val="000000"/>
          <w:sz w:val="22"/>
          <w:szCs w:val="22"/>
        </w:rPr>
      </w:pPr>
      <w:bookmarkStart w:id="1" w:name="_Hlk112320793"/>
      <w:r w:rsidRPr="00F73140">
        <w:rPr>
          <w:rFonts w:ascii="Arial" w:hAnsi="Arial" w:cs="Arial"/>
          <w:b/>
          <w:i/>
          <w:iCs/>
          <w:color w:val="000000"/>
          <w:sz w:val="22"/>
          <w:szCs w:val="22"/>
        </w:rPr>
        <w:t>Clinical Guidelines</w:t>
      </w:r>
      <w:r w:rsidRPr="00F73140">
        <w:rPr>
          <w:rFonts w:ascii="Arial" w:hAnsi="Arial" w:cs="Arial"/>
          <w:b/>
          <w:color w:val="000000"/>
          <w:sz w:val="22"/>
          <w:szCs w:val="22"/>
        </w:rPr>
        <w:t xml:space="preserve"> transferring from post-service to prior authorization Effective May 1, 2023:</w:t>
      </w:r>
    </w:p>
    <w:bookmarkEnd w:id="1"/>
    <w:p w14:paraId="7C8B7F6A" w14:textId="77777777" w:rsidR="00F73140" w:rsidRPr="00F73140" w:rsidRDefault="00F73140" w:rsidP="00F73140">
      <w:pPr>
        <w:numPr>
          <w:ilvl w:val="0"/>
          <w:numId w:val="25"/>
        </w:numPr>
        <w:contextualSpacing/>
        <w:rPr>
          <w:rFonts w:ascii="Arial" w:hAnsi="Arial" w:cs="Arial"/>
          <w:sz w:val="22"/>
          <w:szCs w:val="22"/>
        </w:rPr>
      </w:pPr>
      <w:r w:rsidRPr="00F73140">
        <w:rPr>
          <w:rFonts w:ascii="Arial" w:hAnsi="Arial" w:cs="Arial"/>
          <w:sz w:val="22"/>
          <w:szCs w:val="22"/>
        </w:rPr>
        <w:t>CG-MED-23 Home Health</w:t>
      </w:r>
    </w:p>
    <w:p w14:paraId="0EA3FBAC" w14:textId="77777777" w:rsidR="00F73140" w:rsidRPr="00F73140" w:rsidRDefault="00F73140" w:rsidP="00F73140">
      <w:pPr>
        <w:rPr>
          <w:rFonts w:ascii="Arial" w:hAnsi="Arial" w:cs="Arial"/>
          <w:color w:val="000000"/>
          <w:sz w:val="22"/>
          <w:szCs w:val="22"/>
        </w:rPr>
      </w:pPr>
    </w:p>
    <w:p w14:paraId="43FABA32" w14:textId="77777777" w:rsidR="00F73140" w:rsidRPr="00F73140" w:rsidRDefault="00F73140" w:rsidP="00F73140">
      <w:pPr>
        <w:rPr>
          <w:rFonts w:ascii="Arial" w:hAnsi="Arial" w:cs="Arial"/>
          <w:color w:val="000000"/>
          <w:sz w:val="22"/>
          <w:szCs w:val="22"/>
        </w:rPr>
      </w:pPr>
      <w:r w:rsidRPr="00F73140">
        <w:rPr>
          <w:rFonts w:ascii="Arial" w:hAnsi="Arial" w:cs="Arial"/>
          <w:color w:val="000000"/>
          <w:sz w:val="22"/>
          <w:szCs w:val="22"/>
        </w:rPr>
        <w:t xml:space="preserve">Anthem’s </w:t>
      </w:r>
      <w:r w:rsidRPr="00F73140">
        <w:rPr>
          <w:rFonts w:ascii="Arial" w:hAnsi="Arial" w:cs="Arial"/>
          <w:i/>
          <w:iCs/>
          <w:color w:val="000000"/>
          <w:sz w:val="22"/>
          <w:szCs w:val="22"/>
        </w:rPr>
        <w:t>Medical Policies</w:t>
      </w:r>
      <w:r w:rsidRPr="00F73140">
        <w:rPr>
          <w:rFonts w:ascii="Arial" w:hAnsi="Arial" w:cs="Arial"/>
          <w:color w:val="000000"/>
          <w:sz w:val="22"/>
          <w:szCs w:val="22"/>
        </w:rPr>
        <w:t xml:space="preserve"> and </w:t>
      </w:r>
      <w:r w:rsidRPr="00F73140">
        <w:rPr>
          <w:rFonts w:ascii="Arial" w:hAnsi="Arial" w:cs="Arial"/>
          <w:i/>
          <w:iCs/>
          <w:color w:val="000000"/>
          <w:sz w:val="22"/>
          <w:szCs w:val="22"/>
        </w:rPr>
        <w:t>Clinical UM Guidelines</w:t>
      </w:r>
      <w:r w:rsidRPr="00F73140">
        <w:rPr>
          <w:rFonts w:ascii="Arial" w:hAnsi="Arial" w:cs="Arial"/>
          <w:color w:val="000000"/>
          <w:sz w:val="22"/>
          <w:szCs w:val="22"/>
        </w:rPr>
        <w:t xml:space="preserve"> are developed by our national Medical Policy and Technology Assessment Committee (the “Committee”). The Committee, which includes Anthem medical directors and representatives from practicing physician groups, meets quarterly to review current scientific data and clinical developments.</w:t>
      </w:r>
      <w:r w:rsidRPr="00F73140" w:rsidDel="00710633">
        <w:rPr>
          <w:rFonts w:ascii="Arial" w:hAnsi="Arial" w:cs="Arial"/>
          <w:color w:val="000000"/>
          <w:sz w:val="22"/>
          <w:szCs w:val="22"/>
        </w:rPr>
        <w:t xml:space="preserve"> </w:t>
      </w:r>
    </w:p>
    <w:p w14:paraId="04C5D94C" w14:textId="77777777" w:rsidR="00F73140" w:rsidRPr="00F73140" w:rsidRDefault="00F73140" w:rsidP="00F73140">
      <w:pPr>
        <w:rPr>
          <w:rFonts w:ascii="Arial" w:hAnsi="Arial" w:cs="Arial"/>
          <w:color w:val="000000"/>
          <w:sz w:val="22"/>
          <w:szCs w:val="22"/>
        </w:rPr>
      </w:pPr>
    </w:p>
    <w:p w14:paraId="352DF6E0" w14:textId="77777777" w:rsidR="00F73140" w:rsidRPr="00F73140" w:rsidRDefault="00F73140" w:rsidP="00F73140">
      <w:pPr>
        <w:rPr>
          <w:rFonts w:ascii="Arial" w:hAnsi="Arial" w:cs="Arial"/>
          <w:color w:val="000000"/>
          <w:sz w:val="22"/>
          <w:szCs w:val="22"/>
        </w:rPr>
      </w:pPr>
      <w:r w:rsidRPr="00F73140">
        <w:rPr>
          <w:rFonts w:ascii="Arial" w:hAnsi="Arial" w:cs="Arial"/>
          <w:color w:val="000000"/>
          <w:sz w:val="22"/>
          <w:szCs w:val="22"/>
        </w:rPr>
        <w:t xml:space="preserve">All coverage written or administered by Anthem excludes from coverage, services, or supplies that are investigational and/or not medically necessary. A member’s claim may not be eligible for payment if it was determined not to meet medical necessity criteria set in Anthem’s </w:t>
      </w:r>
      <w:r w:rsidRPr="00F73140">
        <w:rPr>
          <w:rFonts w:ascii="Arial" w:hAnsi="Arial" w:cs="Arial"/>
          <w:i/>
          <w:iCs/>
          <w:color w:val="000000"/>
          <w:sz w:val="22"/>
          <w:szCs w:val="22"/>
        </w:rPr>
        <w:t>Medical Policies</w:t>
      </w:r>
      <w:r w:rsidRPr="00F73140">
        <w:rPr>
          <w:rFonts w:ascii="Arial" w:hAnsi="Arial" w:cs="Arial"/>
          <w:color w:val="000000"/>
          <w:sz w:val="22"/>
          <w:szCs w:val="22"/>
        </w:rPr>
        <w:t>. Review procedures have been refined to facilitate claim investigation.</w:t>
      </w:r>
    </w:p>
    <w:p w14:paraId="3F64C70B" w14:textId="77777777" w:rsidR="00F73140" w:rsidRPr="00F73140" w:rsidRDefault="00F73140" w:rsidP="00F73140">
      <w:pPr>
        <w:rPr>
          <w:rFonts w:ascii="Arial" w:hAnsi="Arial" w:cs="Arial"/>
          <w:color w:val="000000"/>
          <w:sz w:val="22"/>
          <w:szCs w:val="22"/>
        </w:rPr>
      </w:pPr>
    </w:p>
    <w:p w14:paraId="236673EB" w14:textId="77777777" w:rsidR="006311CA" w:rsidRPr="00401DB1" w:rsidRDefault="006311CA" w:rsidP="00F73140">
      <w:pPr>
        <w:rPr>
          <w:rFonts w:ascii="Arial" w:hAnsi="Arial" w:cs="Arial"/>
          <w:b/>
          <w:sz w:val="22"/>
          <w:szCs w:val="22"/>
        </w:rPr>
      </w:pPr>
    </w:p>
    <w:p w14:paraId="55116346" w14:textId="77777777" w:rsidR="006311CA" w:rsidRPr="00401DB1" w:rsidRDefault="006311CA" w:rsidP="00F73140">
      <w:pPr>
        <w:rPr>
          <w:rFonts w:ascii="Arial" w:hAnsi="Arial" w:cs="Arial"/>
          <w:b/>
          <w:sz w:val="22"/>
          <w:szCs w:val="22"/>
        </w:rPr>
      </w:pPr>
    </w:p>
    <w:p w14:paraId="67438E52" w14:textId="77777777" w:rsidR="006311CA" w:rsidRPr="00401DB1" w:rsidRDefault="006311CA" w:rsidP="00F73140">
      <w:pPr>
        <w:rPr>
          <w:rFonts w:ascii="Arial" w:hAnsi="Arial" w:cs="Arial"/>
          <w:b/>
          <w:sz w:val="22"/>
          <w:szCs w:val="22"/>
        </w:rPr>
      </w:pPr>
    </w:p>
    <w:p w14:paraId="1863F89B" w14:textId="77777777" w:rsidR="006311CA" w:rsidRPr="00401DB1" w:rsidRDefault="006311CA" w:rsidP="00F73140">
      <w:pPr>
        <w:rPr>
          <w:rFonts w:ascii="Arial" w:hAnsi="Arial" w:cs="Arial"/>
          <w:b/>
          <w:sz w:val="22"/>
          <w:szCs w:val="22"/>
        </w:rPr>
      </w:pPr>
    </w:p>
    <w:p w14:paraId="4ACD6CBE" w14:textId="77777777" w:rsidR="006311CA" w:rsidRPr="00401DB1" w:rsidRDefault="006311CA" w:rsidP="00F73140">
      <w:pPr>
        <w:rPr>
          <w:rFonts w:ascii="Arial" w:hAnsi="Arial" w:cs="Arial"/>
          <w:b/>
          <w:sz w:val="22"/>
          <w:szCs w:val="22"/>
        </w:rPr>
      </w:pPr>
    </w:p>
    <w:p w14:paraId="186B3ED9" w14:textId="77777777" w:rsidR="006311CA" w:rsidRPr="00401DB1" w:rsidRDefault="006311CA" w:rsidP="00F73140">
      <w:pPr>
        <w:rPr>
          <w:rFonts w:ascii="Arial" w:hAnsi="Arial" w:cs="Arial"/>
          <w:b/>
          <w:sz w:val="22"/>
          <w:szCs w:val="22"/>
        </w:rPr>
      </w:pPr>
    </w:p>
    <w:p w14:paraId="1834B868" w14:textId="4F26A3EB" w:rsidR="00F73140" w:rsidRPr="00F73140" w:rsidRDefault="00F73140" w:rsidP="00F73140">
      <w:pPr>
        <w:rPr>
          <w:rFonts w:ascii="Arial" w:hAnsi="Arial" w:cs="Arial"/>
          <w:b/>
          <w:color w:val="000000"/>
          <w:sz w:val="22"/>
          <w:szCs w:val="22"/>
        </w:rPr>
      </w:pPr>
      <w:r w:rsidRPr="00F73140">
        <w:rPr>
          <w:rFonts w:ascii="Arial" w:hAnsi="Arial" w:cs="Arial"/>
          <w:b/>
          <w:sz w:val="22"/>
          <w:szCs w:val="22"/>
        </w:rPr>
        <w:t xml:space="preserve">Anthem’s </w:t>
      </w:r>
      <w:r w:rsidRPr="00F73140">
        <w:rPr>
          <w:rFonts w:ascii="Arial" w:hAnsi="Arial" w:cs="Arial"/>
          <w:b/>
          <w:i/>
          <w:iCs/>
          <w:sz w:val="22"/>
          <w:szCs w:val="22"/>
        </w:rPr>
        <w:t>Medical Policies</w:t>
      </w:r>
      <w:r w:rsidRPr="00F73140">
        <w:rPr>
          <w:rFonts w:ascii="Arial" w:hAnsi="Arial" w:cs="Arial"/>
          <w:b/>
          <w:sz w:val="22"/>
          <w:szCs w:val="22"/>
        </w:rPr>
        <w:t xml:space="preserve"> and </w:t>
      </w:r>
      <w:r w:rsidRPr="00F73140">
        <w:rPr>
          <w:rFonts w:ascii="Arial" w:hAnsi="Arial" w:cs="Arial"/>
          <w:b/>
          <w:i/>
          <w:iCs/>
          <w:sz w:val="22"/>
          <w:szCs w:val="22"/>
        </w:rPr>
        <w:t>Clinical UM Guidelines</w:t>
      </w:r>
      <w:r w:rsidRPr="00F73140">
        <w:rPr>
          <w:rFonts w:ascii="Arial" w:hAnsi="Arial" w:cs="Arial"/>
          <w:b/>
          <w:sz w:val="22"/>
          <w:szCs w:val="22"/>
        </w:rPr>
        <w:t xml:space="preserve"> are available online.</w:t>
      </w:r>
    </w:p>
    <w:p w14:paraId="3993253B" w14:textId="42F8E40C" w:rsidR="00F73140" w:rsidRPr="00F73140" w:rsidRDefault="00F73140" w:rsidP="00F73140">
      <w:pPr>
        <w:tabs>
          <w:tab w:val="left" w:pos="10080"/>
        </w:tabs>
        <w:rPr>
          <w:rFonts w:ascii="Arial" w:hAnsi="Arial" w:cs="Arial"/>
          <w:color w:val="000000"/>
          <w:sz w:val="22"/>
          <w:szCs w:val="22"/>
        </w:rPr>
      </w:pPr>
      <w:r w:rsidRPr="00F73140">
        <w:rPr>
          <w:rFonts w:ascii="Arial" w:hAnsi="Arial" w:cs="Arial"/>
          <w:sz w:val="22"/>
          <w:szCs w:val="22"/>
        </w:rPr>
        <w:t xml:space="preserve">The complete list of our Medical Policies and </w:t>
      </w:r>
      <w:r w:rsidRPr="00F73140">
        <w:rPr>
          <w:rFonts w:ascii="Arial" w:hAnsi="Arial" w:cs="Arial"/>
          <w:i/>
          <w:iCs/>
          <w:sz w:val="22"/>
          <w:szCs w:val="22"/>
        </w:rPr>
        <w:t>Clinical UM Guidelines</w:t>
      </w:r>
      <w:r w:rsidRPr="00F73140">
        <w:rPr>
          <w:rFonts w:ascii="Arial" w:hAnsi="Arial" w:cs="Arial"/>
          <w:sz w:val="22"/>
          <w:szCs w:val="22"/>
        </w:rPr>
        <w:t xml:space="preserve"> may be accessed on Anthem’s website at </w:t>
      </w:r>
      <w:hyperlink r:id="rId11" w:history="1">
        <w:r w:rsidRPr="00F73140">
          <w:rPr>
            <w:rFonts w:ascii="Arial" w:hAnsi="Arial" w:cs="Arial"/>
            <w:color w:val="0000FF"/>
            <w:sz w:val="22"/>
            <w:szCs w:val="22"/>
          </w:rPr>
          <w:t>anthem.com</w:t>
        </w:r>
      </w:hyperlink>
      <w:r w:rsidRPr="00F73140">
        <w:rPr>
          <w:rFonts w:ascii="Arial" w:hAnsi="Arial" w:cs="Arial"/>
          <w:sz w:val="22"/>
          <w:szCs w:val="22"/>
        </w:rPr>
        <w:t xml:space="preserve">. Select </w:t>
      </w:r>
      <w:r w:rsidRPr="00F73140">
        <w:rPr>
          <w:rFonts w:ascii="Arial" w:hAnsi="Arial" w:cs="Arial"/>
          <w:b/>
          <w:sz w:val="22"/>
          <w:szCs w:val="22"/>
        </w:rPr>
        <w:t>Providers</w:t>
      </w:r>
      <w:r w:rsidRPr="00F73140">
        <w:rPr>
          <w:rFonts w:ascii="Arial" w:hAnsi="Arial" w:cs="Arial"/>
          <w:bCs/>
          <w:sz w:val="22"/>
          <w:szCs w:val="22"/>
        </w:rPr>
        <w:t>.</w:t>
      </w:r>
      <w:r w:rsidRPr="00F73140">
        <w:rPr>
          <w:rFonts w:ascii="Arial" w:hAnsi="Arial" w:cs="Arial"/>
          <w:b/>
          <w:sz w:val="22"/>
          <w:szCs w:val="22"/>
        </w:rPr>
        <w:t xml:space="preserve"> </w:t>
      </w:r>
      <w:r w:rsidRPr="00F73140">
        <w:rPr>
          <w:rFonts w:ascii="Arial" w:hAnsi="Arial" w:cs="Arial"/>
          <w:sz w:val="22"/>
          <w:szCs w:val="22"/>
        </w:rPr>
        <w:t xml:space="preserve">Under the </w:t>
      </w:r>
      <w:r w:rsidRPr="00F73140">
        <w:rPr>
          <w:rFonts w:ascii="Arial" w:hAnsi="Arial" w:cs="Arial"/>
          <w:i/>
          <w:sz w:val="22"/>
          <w:szCs w:val="22"/>
        </w:rPr>
        <w:t>Provider Resources</w:t>
      </w:r>
      <w:r w:rsidRPr="00F73140">
        <w:rPr>
          <w:rFonts w:ascii="Arial" w:hAnsi="Arial" w:cs="Arial"/>
          <w:sz w:val="22"/>
          <w:szCs w:val="22"/>
        </w:rPr>
        <w:t xml:space="preserve"> heading, select</w:t>
      </w:r>
      <w:r w:rsidRPr="00F73140">
        <w:rPr>
          <w:rFonts w:ascii="Arial" w:hAnsi="Arial" w:cs="Arial"/>
          <w:b/>
          <w:sz w:val="22"/>
          <w:szCs w:val="22"/>
        </w:rPr>
        <w:t xml:space="preserve"> Policies, Guidelines &amp; Manuals</w:t>
      </w:r>
      <w:r w:rsidRPr="00F73140">
        <w:rPr>
          <w:rFonts w:ascii="Arial" w:hAnsi="Arial" w:cs="Arial"/>
          <w:sz w:val="22"/>
          <w:szCs w:val="22"/>
        </w:rPr>
        <w:t>. Select</w:t>
      </w:r>
      <w:r w:rsidRPr="00F73140">
        <w:rPr>
          <w:rFonts w:ascii="Arial" w:hAnsi="Arial" w:cs="Arial"/>
          <w:b/>
          <w:sz w:val="22"/>
          <w:szCs w:val="22"/>
        </w:rPr>
        <w:t xml:space="preserve"> Colorado </w:t>
      </w:r>
      <w:r w:rsidRPr="00F73140">
        <w:rPr>
          <w:rFonts w:ascii="Arial" w:hAnsi="Arial" w:cs="Arial"/>
          <w:sz w:val="22"/>
          <w:szCs w:val="22"/>
        </w:rPr>
        <w:t xml:space="preserve">as your state. </w:t>
      </w:r>
      <w:r w:rsidRPr="00F73140">
        <w:rPr>
          <w:rFonts w:ascii="Arial" w:hAnsi="Arial" w:cs="Arial"/>
          <w:bCs/>
          <w:sz w:val="22"/>
          <w:szCs w:val="22"/>
        </w:rPr>
        <w:t xml:space="preserve">Select </w:t>
      </w:r>
      <w:hyperlink r:id="rId12" w:history="1">
        <w:r w:rsidRPr="00F73140">
          <w:rPr>
            <w:rFonts w:ascii="Arial" w:hAnsi="Arial" w:cs="Arial"/>
            <w:color w:val="0000FF"/>
            <w:sz w:val="22"/>
            <w:szCs w:val="22"/>
          </w:rPr>
          <w:t>View Medical Policies &amp; Clinical UM Guidelines</w:t>
        </w:r>
      </w:hyperlink>
      <w:r w:rsidRPr="00F73140">
        <w:rPr>
          <w:rFonts w:ascii="Arial" w:hAnsi="Arial" w:cs="Arial"/>
          <w:sz w:val="22"/>
          <w:szCs w:val="22"/>
        </w:rPr>
        <w:t>.</w:t>
      </w:r>
      <w:r w:rsidRPr="00F73140">
        <w:rPr>
          <w:rFonts w:ascii="Arial" w:hAnsi="Arial" w:cs="Arial"/>
          <w:bCs/>
          <w:sz w:val="22"/>
          <w:szCs w:val="22"/>
        </w:rPr>
        <w:t xml:space="preserve"> Either enter a keyword or code</w:t>
      </w:r>
      <w:r w:rsidR="00401DB1">
        <w:rPr>
          <w:rFonts w:ascii="Arial" w:hAnsi="Arial" w:cs="Arial"/>
          <w:bCs/>
          <w:sz w:val="22"/>
          <w:szCs w:val="22"/>
        </w:rPr>
        <w:t xml:space="preserve"> </w:t>
      </w:r>
      <w:r w:rsidRPr="00F73140">
        <w:rPr>
          <w:rFonts w:ascii="Arial" w:hAnsi="Arial" w:cs="Arial"/>
          <w:bCs/>
          <w:sz w:val="22"/>
          <w:szCs w:val="22"/>
        </w:rPr>
        <w:t xml:space="preserve">or select the link for </w:t>
      </w:r>
      <w:hyperlink r:id="rId13" w:history="1">
        <w:r w:rsidRPr="00F73140">
          <w:rPr>
            <w:rFonts w:ascii="Arial" w:hAnsi="Arial" w:cs="Arial"/>
            <w:color w:val="0000FF"/>
            <w:sz w:val="22"/>
            <w:szCs w:val="22"/>
          </w:rPr>
          <w:t>Full List page</w:t>
        </w:r>
      </w:hyperlink>
      <w:r w:rsidRPr="00F73140">
        <w:rPr>
          <w:rFonts w:ascii="Arial" w:hAnsi="Arial" w:cs="Arial"/>
          <w:bCs/>
          <w:sz w:val="22"/>
          <w:szCs w:val="22"/>
        </w:rPr>
        <w:t xml:space="preserve"> to search the policy for your inquiry.  </w:t>
      </w:r>
    </w:p>
    <w:p w14:paraId="5D080BCB" w14:textId="77777777" w:rsidR="00F73140" w:rsidRPr="00F73140" w:rsidRDefault="00F73140" w:rsidP="00F73140">
      <w:pPr>
        <w:rPr>
          <w:rFonts w:ascii="Arial" w:hAnsi="Arial" w:cs="Arial"/>
          <w:color w:val="000000"/>
          <w:sz w:val="22"/>
          <w:szCs w:val="22"/>
        </w:rPr>
      </w:pPr>
    </w:p>
    <w:p w14:paraId="183B0CA3" w14:textId="77777777" w:rsidR="00F73140" w:rsidRPr="00F73140" w:rsidRDefault="00F73140" w:rsidP="00F73140">
      <w:pPr>
        <w:rPr>
          <w:rFonts w:ascii="Arial" w:hAnsi="Arial" w:cs="Arial"/>
          <w:sz w:val="22"/>
          <w:szCs w:val="22"/>
        </w:rPr>
      </w:pPr>
      <w:r w:rsidRPr="00F73140">
        <w:rPr>
          <w:rFonts w:ascii="Arial" w:hAnsi="Arial" w:cs="Arial"/>
          <w:b/>
          <w:bCs/>
          <w:sz w:val="22"/>
          <w:szCs w:val="22"/>
        </w:rPr>
        <w:t xml:space="preserve">To view the list of specific </w:t>
      </w:r>
      <w:r w:rsidRPr="00F73140">
        <w:rPr>
          <w:rFonts w:ascii="Arial" w:hAnsi="Arial" w:cs="Arial"/>
          <w:b/>
          <w:bCs/>
          <w:i/>
          <w:iCs/>
          <w:sz w:val="22"/>
          <w:szCs w:val="22"/>
        </w:rPr>
        <w:t>Clinical UM Guidelines</w:t>
      </w:r>
      <w:r w:rsidRPr="00F73140">
        <w:rPr>
          <w:rFonts w:ascii="Arial" w:hAnsi="Arial" w:cs="Arial"/>
          <w:b/>
          <w:bCs/>
          <w:sz w:val="22"/>
          <w:szCs w:val="22"/>
        </w:rPr>
        <w:t xml:space="preserve"> adopted by Colorado</w:t>
      </w:r>
      <w:r w:rsidRPr="00F73140">
        <w:rPr>
          <w:rFonts w:ascii="Arial" w:hAnsi="Arial" w:cs="Arial"/>
          <w:bCs/>
          <w:sz w:val="22"/>
          <w:szCs w:val="22"/>
        </w:rPr>
        <w:t xml:space="preserve">, navigate to the </w:t>
      </w:r>
      <w:hyperlink r:id="rId14" w:history="1">
        <w:r w:rsidRPr="00F73140">
          <w:rPr>
            <w:rFonts w:ascii="Arial" w:hAnsi="Arial" w:cs="Arial"/>
            <w:color w:val="0000FF"/>
            <w:sz w:val="22"/>
            <w:szCs w:val="22"/>
          </w:rPr>
          <w:t>View Medical Policies &amp; Clinical UM Guidelines</w:t>
        </w:r>
      </w:hyperlink>
      <w:r w:rsidRPr="00F73140">
        <w:rPr>
          <w:rFonts w:ascii="Arial" w:hAnsi="Arial" w:cs="Arial"/>
          <w:b/>
          <w:bCs/>
          <w:sz w:val="22"/>
          <w:szCs w:val="22"/>
        </w:rPr>
        <w:t xml:space="preserve"> </w:t>
      </w:r>
      <w:r w:rsidRPr="00F73140">
        <w:rPr>
          <w:rFonts w:ascii="Arial" w:hAnsi="Arial" w:cs="Arial"/>
          <w:sz w:val="22"/>
          <w:szCs w:val="22"/>
        </w:rPr>
        <w:t>page.</w:t>
      </w:r>
      <w:r w:rsidRPr="00F73140">
        <w:rPr>
          <w:rFonts w:ascii="Arial" w:hAnsi="Arial" w:cs="Arial"/>
          <w:b/>
          <w:bCs/>
          <w:sz w:val="22"/>
          <w:szCs w:val="22"/>
        </w:rPr>
        <w:t xml:space="preserve"> </w:t>
      </w:r>
      <w:r w:rsidRPr="00F73140">
        <w:rPr>
          <w:rFonts w:ascii="Arial" w:hAnsi="Arial" w:cs="Arial"/>
          <w:sz w:val="22"/>
          <w:szCs w:val="22"/>
        </w:rPr>
        <w:t>Then, scroll</w:t>
      </w:r>
      <w:r w:rsidRPr="00F73140">
        <w:rPr>
          <w:rFonts w:ascii="Arial" w:hAnsi="Arial" w:cs="Arial"/>
          <w:bCs/>
          <w:sz w:val="22"/>
          <w:szCs w:val="22"/>
        </w:rPr>
        <w:t xml:space="preserve"> to the bottom of the page, to the link titled </w:t>
      </w:r>
      <w:hyperlink r:id="rId15" w:tgtFrame="_blank" w:history="1">
        <w:r w:rsidRPr="00F73140">
          <w:rPr>
            <w:rFonts w:ascii="Arial" w:hAnsi="Arial" w:cs="Arial"/>
            <w:color w:val="0000FF"/>
            <w:sz w:val="22"/>
            <w:szCs w:val="22"/>
            <w:bdr w:val="none" w:sz="0" w:space="0" w:color="auto" w:frame="1"/>
            <w:shd w:val="clear" w:color="auto" w:fill="FFFFFF"/>
          </w:rPr>
          <w:t>Clinical UM Guidelines adopted by Anthem Blue Cross and Blue Shield in Colorado</w:t>
        </w:r>
      </w:hyperlink>
      <w:r w:rsidRPr="00F73140">
        <w:rPr>
          <w:rFonts w:ascii="Arial" w:hAnsi="Arial" w:cs="Arial"/>
          <w:sz w:val="22"/>
          <w:szCs w:val="22"/>
        </w:rPr>
        <w:t>.</w:t>
      </w:r>
    </w:p>
    <w:p w14:paraId="5A96017D" w14:textId="77777777" w:rsidR="0041567F" w:rsidRPr="00401DB1" w:rsidRDefault="0041567F" w:rsidP="0041567F">
      <w:pPr>
        <w:spacing w:line="259" w:lineRule="auto"/>
        <w:ind w:left="72"/>
        <w:rPr>
          <w:rFonts w:ascii="Arial" w:eastAsia="Calibri" w:hAnsi="Arial" w:cs="Arial"/>
          <w:color w:val="000000"/>
          <w:sz w:val="22"/>
          <w:szCs w:val="22"/>
        </w:rPr>
      </w:pPr>
      <w:r w:rsidRPr="00401DB1">
        <w:rPr>
          <w:rFonts w:ascii="Arial" w:eastAsia="Calibri" w:hAnsi="Arial" w:cs="Arial"/>
          <w:color w:val="000000"/>
          <w:sz w:val="22"/>
          <w:szCs w:val="22"/>
        </w:rPr>
        <w:t xml:space="preserve"> </w:t>
      </w:r>
    </w:p>
    <w:p w14:paraId="47C3FB2A" w14:textId="77777777" w:rsidR="0041567F" w:rsidRPr="00401DB1" w:rsidRDefault="0041567F" w:rsidP="0041567F">
      <w:pPr>
        <w:spacing w:line="249" w:lineRule="auto"/>
        <w:rPr>
          <w:rFonts w:ascii="Arial" w:eastAsia="Calibri" w:hAnsi="Arial" w:cs="Arial"/>
          <w:color w:val="000000"/>
          <w:sz w:val="22"/>
          <w:szCs w:val="22"/>
        </w:rPr>
      </w:pPr>
      <w:r w:rsidRPr="00401DB1">
        <w:rPr>
          <w:rFonts w:ascii="Arial" w:eastAsia="Calibri" w:hAnsi="Arial" w:cs="Arial"/>
          <w:color w:val="000000"/>
          <w:sz w:val="22"/>
          <w:szCs w:val="22"/>
        </w:rPr>
        <w:t xml:space="preserve">Sincerely, </w:t>
      </w:r>
    </w:p>
    <w:p w14:paraId="44876388" w14:textId="77777777" w:rsidR="0041567F" w:rsidRPr="00401DB1" w:rsidRDefault="0041567F" w:rsidP="0041567F">
      <w:pPr>
        <w:spacing w:line="259" w:lineRule="auto"/>
        <w:ind w:left="72"/>
        <w:rPr>
          <w:rFonts w:ascii="Arial" w:eastAsia="Calibri" w:hAnsi="Arial" w:cs="Arial"/>
          <w:color w:val="000000"/>
          <w:sz w:val="22"/>
          <w:szCs w:val="22"/>
        </w:rPr>
      </w:pPr>
      <w:r w:rsidRPr="00401DB1">
        <w:rPr>
          <w:rFonts w:ascii="Arial" w:eastAsia="Calibri" w:hAnsi="Arial" w:cs="Arial"/>
          <w:color w:val="000000"/>
          <w:sz w:val="22"/>
          <w:szCs w:val="22"/>
        </w:rPr>
        <w:t xml:space="preserve"> </w:t>
      </w:r>
      <w:r w:rsidRPr="00401DB1">
        <w:rPr>
          <w:rFonts w:ascii="Arial" w:eastAsia="Calibri" w:hAnsi="Arial" w:cs="Arial"/>
          <w:noProof/>
          <w:color w:val="000000"/>
          <w:sz w:val="22"/>
          <w:szCs w:val="22"/>
        </w:rPr>
        <w:drawing>
          <wp:inline distT="0" distB="0" distL="0" distR="0" wp14:anchorId="42B3541F" wp14:editId="74AF02E0">
            <wp:extent cx="1242204" cy="65532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than Sollender si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3521" cy="666566"/>
                    </a:xfrm>
                    <a:prstGeom prst="rect">
                      <a:avLst/>
                    </a:prstGeom>
                  </pic:spPr>
                </pic:pic>
              </a:graphicData>
            </a:graphic>
          </wp:inline>
        </w:drawing>
      </w:r>
    </w:p>
    <w:p w14:paraId="19023A1E" w14:textId="77777777" w:rsidR="0041567F" w:rsidRPr="00401DB1" w:rsidRDefault="0041567F" w:rsidP="0041567F">
      <w:pPr>
        <w:spacing w:after="4" w:line="249" w:lineRule="auto"/>
        <w:rPr>
          <w:rFonts w:ascii="Arial" w:eastAsia="Calibri" w:hAnsi="Arial" w:cs="Arial"/>
          <w:color w:val="000000"/>
          <w:sz w:val="22"/>
          <w:szCs w:val="22"/>
        </w:rPr>
      </w:pPr>
      <w:r w:rsidRPr="00401DB1">
        <w:rPr>
          <w:rFonts w:ascii="Arial" w:eastAsia="Calibri" w:hAnsi="Arial" w:cs="Arial"/>
          <w:color w:val="000000"/>
          <w:sz w:val="22"/>
          <w:szCs w:val="22"/>
        </w:rPr>
        <w:t>Jonathan Sollender, MD, MBA, FACS</w:t>
      </w:r>
    </w:p>
    <w:p w14:paraId="057C3EFC" w14:textId="77777777" w:rsidR="0041567F" w:rsidRPr="00401DB1" w:rsidRDefault="0041567F" w:rsidP="0041567F">
      <w:pPr>
        <w:spacing w:after="4" w:line="249" w:lineRule="auto"/>
        <w:rPr>
          <w:rFonts w:ascii="Arial" w:eastAsia="Calibri" w:hAnsi="Arial" w:cs="Arial"/>
          <w:color w:val="000000"/>
          <w:sz w:val="22"/>
          <w:szCs w:val="22"/>
        </w:rPr>
      </w:pPr>
      <w:r w:rsidRPr="00401DB1">
        <w:rPr>
          <w:rFonts w:ascii="Arial" w:eastAsia="Calibri" w:hAnsi="Arial" w:cs="Arial"/>
          <w:color w:val="000000"/>
          <w:sz w:val="22"/>
          <w:szCs w:val="22"/>
        </w:rPr>
        <w:t>Regional Vice President and Senior Clinical Officer</w:t>
      </w:r>
    </w:p>
    <w:p w14:paraId="0A88F1DD" w14:textId="77777777" w:rsidR="0041567F" w:rsidRPr="00401DB1" w:rsidRDefault="0041567F" w:rsidP="0041567F">
      <w:pPr>
        <w:spacing w:after="4" w:line="249" w:lineRule="auto"/>
        <w:rPr>
          <w:rFonts w:ascii="Arial" w:eastAsia="Calibri" w:hAnsi="Arial" w:cs="Arial"/>
          <w:color w:val="000000"/>
          <w:sz w:val="22"/>
          <w:szCs w:val="22"/>
        </w:rPr>
      </w:pPr>
      <w:r w:rsidRPr="00401DB1">
        <w:rPr>
          <w:rFonts w:ascii="Arial" w:eastAsia="Calibri" w:hAnsi="Arial" w:cs="Arial"/>
          <w:color w:val="000000"/>
          <w:sz w:val="22"/>
          <w:szCs w:val="22"/>
        </w:rPr>
        <w:t xml:space="preserve">Commercial &amp; Specialty Business Division </w:t>
      </w:r>
    </w:p>
    <w:p w14:paraId="5D637CAA" w14:textId="77777777" w:rsidR="00B56D1C" w:rsidRPr="00B56D1C" w:rsidRDefault="00B56D1C" w:rsidP="00B56D1C">
      <w:pPr>
        <w:pStyle w:val="AnthemBodyCopy"/>
      </w:pPr>
    </w:p>
    <w:p w14:paraId="4CB274A7" w14:textId="77777777" w:rsidR="00B56D1C" w:rsidRDefault="00B56D1C" w:rsidP="00B56D1C">
      <w:pPr>
        <w:pStyle w:val="AnthemBodyCopy"/>
      </w:pPr>
    </w:p>
    <w:p w14:paraId="7531FDE9" w14:textId="77777777" w:rsidR="00B56D1C" w:rsidRDefault="00B56D1C" w:rsidP="00B56D1C">
      <w:pPr>
        <w:pStyle w:val="AnthemBodyCopy"/>
      </w:pPr>
    </w:p>
    <w:p w14:paraId="19E6CC48" w14:textId="77777777" w:rsidR="00B56D1C" w:rsidRDefault="00B56D1C" w:rsidP="00B56D1C">
      <w:pPr>
        <w:pStyle w:val="AnthemBodyCopy"/>
      </w:pPr>
    </w:p>
    <w:bookmarkEnd w:id="0"/>
    <w:p w14:paraId="12B90E7B" w14:textId="77777777" w:rsidR="00194240" w:rsidRPr="00B56D1C" w:rsidRDefault="00194240" w:rsidP="00B56D1C"/>
    <w:sectPr w:rsidR="00194240" w:rsidRPr="00B56D1C" w:rsidSect="00DF1565">
      <w:headerReference w:type="default" r:id="rId17"/>
      <w:headerReference w:type="first" r:id="rId18"/>
      <w:footerReference w:type="first" r:id="rId19"/>
      <w:type w:val="continuous"/>
      <w:pgSz w:w="12240" w:h="15840" w:code="1"/>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6493" w14:textId="77777777" w:rsidR="00325BDC" w:rsidRDefault="00325BDC">
      <w:r>
        <w:separator/>
      </w:r>
    </w:p>
  </w:endnote>
  <w:endnote w:type="continuationSeparator" w:id="0">
    <w:p w14:paraId="350CD268" w14:textId="77777777" w:rsidR="00325BDC" w:rsidRDefault="0032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0E52" w14:textId="1881D9FD" w:rsidR="006767CB" w:rsidRDefault="46547969" w:rsidP="46547969">
    <w:pPr>
      <w:pStyle w:val="AnthemFooter"/>
      <w:pBdr>
        <w:top w:val="single" w:sz="12" w:space="1" w:color="0079C2" w:themeColor="text2"/>
      </w:pBdr>
      <w:tabs>
        <w:tab w:val="right" w:pos="10800"/>
      </w:tabs>
    </w:pPr>
    <w:r>
      <w:t xml:space="preserve">Anthem Blue Cross and Blue Shield is the trade name of Rocky Mountain Hospital and Medical Service, Inc. HMO products underwritten by HMO Colorado, Inc. Independent licensees of the Blue Cross Blue Shield Association. Anthem is a registered trademark of Anthem Insurance Companies, Inc.  </w:t>
    </w:r>
  </w:p>
  <w:p w14:paraId="5EEEB4E1" w14:textId="46BBE2A9" w:rsidR="00BE6812" w:rsidRPr="005302A1" w:rsidRDefault="00B56D1C" w:rsidP="006F60C9">
    <w:pPr>
      <w:pStyle w:val="AnthemFooter"/>
      <w:pBdr>
        <w:top w:val="single" w:sz="12" w:space="1" w:color="0079C2" w:themeColor="text2"/>
      </w:pBdr>
      <w:tabs>
        <w:tab w:val="right" w:pos="10800"/>
      </w:tabs>
      <w:rPr>
        <w:sz w:val="14"/>
        <w:szCs w:val="14"/>
      </w:rPr>
    </w:pPr>
    <w:r w:rsidRPr="00B56D1C">
      <w:t>COBCBS-CM-</w:t>
    </w:r>
    <w:r w:rsidR="00D906BA">
      <w:t>016431-22</w:t>
    </w:r>
    <w:r w:rsidR="006311CA">
      <w:tab/>
    </w:r>
    <w:r w:rsidR="004E3EA0">
      <w:t>January</w:t>
    </w:r>
    <w:r>
      <w:t xml:space="preserve"> 202</w:t>
    </w:r>
    <w:r w:rsidR="004E3EA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DE87" w14:textId="77777777" w:rsidR="00325BDC" w:rsidRDefault="00325BDC">
      <w:r>
        <w:separator/>
      </w:r>
    </w:p>
  </w:footnote>
  <w:footnote w:type="continuationSeparator" w:id="0">
    <w:p w14:paraId="22661A67" w14:textId="77777777" w:rsidR="00325BDC" w:rsidRDefault="0032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281B" w14:textId="5D4938D7" w:rsidR="00194240" w:rsidRDefault="00194240" w:rsidP="00677D61">
    <w:pPr>
      <w:pStyle w:val="Anthem2ndPageHeader"/>
    </w:pPr>
    <w:r w:rsidRPr="005B4BBA">
      <w:t xml:space="preserve">Anthem Blue Cross and Blue Shield </w:t>
    </w:r>
  </w:p>
  <w:p w14:paraId="5EEEB4D8" w14:textId="3876F955" w:rsidR="00BE6812" w:rsidRPr="00C80527" w:rsidRDefault="00BE024A" w:rsidP="00C80527">
    <w:pPr>
      <w:pStyle w:val="Anthem2ndPageHeader"/>
    </w:pPr>
    <w:r w:rsidRPr="00C80527">
      <w:t xml:space="preserve">Page </w:t>
    </w:r>
    <w:r w:rsidRPr="00C80527">
      <w:fldChar w:fldCharType="begin"/>
    </w:r>
    <w:r w:rsidRPr="00C80527">
      <w:instrText xml:space="preserve"> PAGE </w:instrText>
    </w:r>
    <w:r w:rsidRPr="00C80527">
      <w:fldChar w:fldCharType="separate"/>
    </w:r>
    <w:r w:rsidR="00707069" w:rsidRPr="00C80527">
      <w:rPr>
        <w:noProof/>
      </w:rPr>
      <w:t>2</w:t>
    </w:r>
    <w:r w:rsidRPr="00C80527">
      <w:fldChar w:fldCharType="end"/>
    </w:r>
    <w:r w:rsidRPr="00C80527">
      <w:t xml:space="preserve"> of </w:t>
    </w:r>
    <w:r>
      <w:fldChar w:fldCharType="begin"/>
    </w:r>
    <w:r>
      <w:instrText>NUMPAGES</w:instrText>
    </w:r>
    <w:r>
      <w:fldChar w:fldCharType="separate"/>
    </w:r>
    <w:r w:rsidR="00707069" w:rsidRPr="00C80527">
      <w:rPr>
        <w:noProof/>
      </w:rPr>
      <w:t>2</w:t>
    </w:r>
    <w:r>
      <w:fldChar w:fldCharType="end"/>
    </w:r>
  </w:p>
  <w:p w14:paraId="5EEEB4D9" w14:textId="77777777" w:rsidR="00BE6812" w:rsidRDefault="00BE6812" w:rsidP="00C80527">
    <w:pPr>
      <w:pStyle w:val="Anthem2ndPage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47B7" w14:textId="77777777" w:rsidR="009056E2" w:rsidRPr="00401DB1" w:rsidRDefault="009056E2" w:rsidP="009056E2">
    <w:pPr>
      <w:spacing w:line="259" w:lineRule="auto"/>
      <w:ind w:left="67" w:right="66" w:hanging="10"/>
      <w:rPr>
        <w:rFonts w:ascii="Arial" w:eastAsia="Calibri" w:hAnsi="Arial" w:cs="Arial"/>
        <w:color w:val="000000"/>
        <w:sz w:val="22"/>
        <w:szCs w:val="22"/>
      </w:rPr>
    </w:pPr>
    <w:r w:rsidRPr="00401DB1">
      <w:rPr>
        <w:rFonts w:ascii="Arial" w:eastAsia="Calibri" w:hAnsi="Arial" w:cs="Arial"/>
        <w:noProof/>
        <w:color w:val="000000"/>
        <w:sz w:val="22"/>
        <w:szCs w:val="22"/>
      </w:rPr>
      <w:drawing>
        <wp:anchor distT="0" distB="0" distL="114300" distR="114300" simplePos="0" relativeHeight="251659264" behindDoc="0" locked="0" layoutInCell="1" allowOverlap="0" wp14:anchorId="6797FFEF" wp14:editId="4D426677">
          <wp:simplePos x="0" y="0"/>
          <wp:positionH relativeFrom="column">
            <wp:posOffset>4632960</wp:posOffset>
          </wp:positionH>
          <wp:positionV relativeFrom="paragraph">
            <wp:posOffset>-7365</wp:posOffset>
          </wp:positionV>
          <wp:extent cx="1819910" cy="287655"/>
          <wp:effectExtent l="0" t="0" r="0" b="0"/>
          <wp:wrapSquare wrapText="bothSides"/>
          <wp:docPr id="42" name="Picture 4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2" name="Picture 42" descr="Logo, company name&#10;&#10;Description automatically generated"/>
                  <pic:cNvPicPr/>
                </pic:nvPicPr>
                <pic:blipFill>
                  <a:blip r:embed="rId1"/>
                  <a:stretch>
                    <a:fillRect/>
                  </a:stretch>
                </pic:blipFill>
                <pic:spPr>
                  <a:xfrm>
                    <a:off x="0" y="0"/>
                    <a:ext cx="1819910" cy="287655"/>
                  </a:xfrm>
                  <a:prstGeom prst="rect">
                    <a:avLst/>
                  </a:prstGeom>
                </pic:spPr>
              </pic:pic>
            </a:graphicData>
          </a:graphic>
        </wp:anchor>
      </w:drawing>
    </w:r>
    <w:r w:rsidRPr="00401DB1">
      <w:rPr>
        <w:rFonts w:ascii="Arial" w:eastAsia="Calibri" w:hAnsi="Arial" w:cs="Arial"/>
        <w:b/>
        <w:color w:val="000000"/>
        <w:sz w:val="22"/>
        <w:szCs w:val="22"/>
      </w:rPr>
      <w:t xml:space="preserve">NOTICE OF MATERIAL CHANGE TO CONTRACT  </w:t>
    </w:r>
  </w:p>
  <w:p w14:paraId="5EEEB4DC" w14:textId="5C77C929" w:rsidR="00BE6812" w:rsidRDefault="00BE6812" w:rsidP="00695842">
    <w:pPr>
      <w:rPr>
        <w:rFonts w:ascii="Arial" w:hAnsi="Arial" w:cs="Arial"/>
        <w:noProof/>
        <w:sz w:val="22"/>
        <w:szCs w:val="22"/>
      </w:rPr>
    </w:pPr>
  </w:p>
  <w:p w14:paraId="7A6D0AB3" w14:textId="444068F1" w:rsidR="00742189" w:rsidRDefault="00742189" w:rsidP="00A01F5F">
    <w:pPr>
      <w:jc w:val="right"/>
      <w:rPr>
        <w:rFonts w:ascii="Arial" w:hAnsi="Arial" w:cs="Arial"/>
        <w:noProof/>
        <w:sz w:val="22"/>
        <w:szCs w:val="22"/>
      </w:rPr>
    </w:pPr>
  </w:p>
  <w:p w14:paraId="7606BF63" w14:textId="7BE930FF" w:rsidR="00742189" w:rsidRDefault="00742189" w:rsidP="00A01F5F">
    <w:pPr>
      <w:jc w:val="right"/>
      <w:rPr>
        <w:rFonts w:ascii="Arial" w:hAnsi="Arial" w:cs="Arial"/>
        <w:noProof/>
        <w:sz w:val="22"/>
        <w:szCs w:val="22"/>
      </w:rPr>
    </w:pPr>
  </w:p>
  <w:p w14:paraId="3C09A68A" w14:textId="77777777" w:rsidR="00742189" w:rsidRDefault="00742189" w:rsidP="00A01F5F">
    <w:pPr>
      <w:jc w:val="right"/>
      <w:rPr>
        <w:rFonts w:ascii="Arial" w:hAnsi="Arial" w:cs="Arial"/>
        <w:noProo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C4B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DEF2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3863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48A5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2613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506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9C0D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AAB1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EA2F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C6DF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6C45"/>
    <w:multiLevelType w:val="hybridMultilevel"/>
    <w:tmpl w:val="3B54914A"/>
    <w:lvl w:ilvl="0" w:tplc="4796D9A6">
      <w:start w:val="1"/>
      <w:numFmt w:val="bullet"/>
      <w:pStyle w:val="AnthemBulletLevel1"/>
      <w:lvlText w:val=""/>
      <w:lvlJc w:val="left"/>
      <w:pPr>
        <w:ind w:left="720" w:hanging="360"/>
      </w:pPr>
      <w:rPr>
        <w:rFonts w:ascii="Symbol" w:hAnsi="Symbol" w:hint="default"/>
      </w:rPr>
    </w:lvl>
    <w:lvl w:ilvl="1" w:tplc="CBE80498">
      <w:start w:val="1"/>
      <w:numFmt w:val="bullet"/>
      <w:pStyle w:val="AnthemBulletLevel2"/>
      <w:lvlText w:val="o"/>
      <w:lvlJc w:val="left"/>
      <w:pPr>
        <w:ind w:left="1440" w:hanging="360"/>
      </w:pPr>
      <w:rPr>
        <w:rFonts w:ascii="Courier New" w:hAnsi="Courier New" w:cs="Courier New" w:hint="default"/>
      </w:rPr>
    </w:lvl>
    <w:lvl w:ilvl="2" w:tplc="5768BB4C">
      <w:start w:val="1"/>
      <w:numFmt w:val="bullet"/>
      <w:pStyle w:val="AnthemBulletLevel3"/>
      <w:lvlText w:val=""/>
      <w:lvlJc w:val="left"/>
      <w:pPr>
        <w:ind w:left="2160" w:hanging="360"/>
      </w:pPr>
      <w:rPr>
        <w:rFonts w:ascii="Wingdings" w:hAnsi="Wingdings" w:hint="default"/>
      </w:rPr>
    </w:lvl>
    <w:lvl w:ilvl="3" w:tplc="50FC313E">
      <w:start w:val="1"/>
      <w:numFmt w:val="bullet"/>
      <w:pStyle w:val="AnthemBulletLevel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A67B0"/>
    <w:multiLevelType w:val="hybridMultilevel"/>
    <w:tmpl w:val="FCB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25BC2"/>
    <w:multiLevelType w:val="hybridMultilevel"/>
    <w:tmpl w:val="72D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64B4D"/>
    <w:multiLevelType w:val="hybridMultilevel"/>
    <w:tmpl w:val="BB0C5574"/>
    <w:lvl w:ilvl="0" w:tplc="EA4E58EE">
      <w:start w:val="1"/>
      <w:numFmt w:val="bullet"/>
      <w:lvlText w:val=""/>
      <w:lvlJc w:val="left"/>
      <w:pPr>
        <w:tabs>
          <w:tab w:val="num" w:pos="360"/>
        </w:tabs>
        <w:ind w:left="360"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261996"/>
    <w:multiLevelType w:val="hybridMultilevel"/>
    <w:tmpl w:val="7148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226C58"/>
    <w:multiLevelType w:val="hybridMultilevel"/>
    <w:tmpl w:val="9346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71C45"/>
    <w:multiLevelType w:val="hybridMultilevel"/>
    <w:tmpl w:val="334C6918"/>
    <w:lvl w:ilvl="0" w:tplc="27A2DF9E">
      <w:start w:val="1"/>
      <w:numFmt w:val="bullet"/>
      <w:lvlText w:val=""/>
      <w:lvlJc w:val="left"/>
      <w:pPr>
        <w:ind w:left="720" w:hanging="360"/>
      </w:pPr>
      <w:rPr>
        <w:rFonts w:ascii="Symbol" w:hAnsi="Symbol" w:hint="default"/>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EC410C"/>
    <w:multiLevelType w:val="multilevel"/>
    <w:tmpl w:val="3E607D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2E4027E"/>
    <w:multiLevelType w:val="multilevel"/>
    <w:tmpl w:val="0EB46352"/>
    <w:lvl w:ilvl="0">
      <w:start w:val="1"/>
      <w:numFmt w:val="bullet"/>
      <w:lvlText w:val=""/>
      <w:lvlJc w:val="left"/>
      <w:pPr>
        <w:tabs>
          <w:tab w:val="num" w:pos="720"/>
        </w:tabs>
        <w:ind w:left="936" w:hanging="216"/>
      </w:pPr>
      <w:rPr>
        <w:rFonts w:ascii="Symbol" w:hAnsi="Symbol" w:hint="default"/>
        <w:color w:val="3366FF"/>
        <w:sz w:val="20"/>
        <w:szCs w:val="20"/>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1175218"/>
    <w:multiLevelType w:val="hybridMultilevel"/>
    <w:tmpl w:val="49BC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56A85"/>
    <w:multiLevelType w:val="multilevel"/>
    <w:tmpl w:val="F59E51D2"/>
    <w:name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numFmt w:val="none"/>
      <w:lvlText w:val=""/>
      <w:lvlJc w:val="left"/>
      <w:pPr>
        <w:tabs>
          <w:tab w:val="num" w:pos="360"/>
        </w:tabs>
      </w:p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FD5531C"/>
    <w:multiLevelType w:val="hybridMultilevel"/>
    <w:tmpl w:val="2E7C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164C9"/>
    <w:multiLevelType w:val="hybridMultilevel"/>
    <w:tmpl w:val="CDEA4360"/>
    <w:lvl w:ilvl="0" w:tplc="91DE6F14">
      <w:start w:val="1"/>
      <w:numFmt w:val="bullet"/>
      <w:lvlText w:val=""/>
      <w:lvlJc w:val="left"/>
      <w:pPr>
        <w:ind w:left="720" w:hanging="360"/>
      </w:pPr>
      <w:rPr>
        <w:rFonts w:ascii="Symbol" w:hAnsi="Symbol" w:hint="default"/>
      </w:rPr>
    </w:lvl>
    <w:lvl w:ilvl="1" w:tplc="146492D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791014">
    <w:abstractNumId w:val="9"/>
  </w:num>
  <w:num w:numId="2" w16cid:durableId="1484732774">
    <w:abstractNumId w:val="20"/>
  </w:num>
  <w:num w:numId="3" w16cid:durableId="686296150">
    <w:abstractNumId w:val="18"/>
  </w:num>
  <w:num w:numId="4" w16cid:durableId="209074845">
    <w:abstractNumId w:val="0"/>
  </w:num>
  <w:num w:numId="5" w16cid:durableId="951280563">
    <w:abstractNumId w:val="7"/>
  </w:num>
  <w:num w:numId="6" w16cid:durableId="502286023">
    <w:abstractNumId w:val="6"/>
  </w:num>
  <w:num w:numId="7" w16cid:durableId="639918680">
    <w:abstractNumId w:val="5"/>
  </w:num>
  <w:num w:numId="8" w16cid:durableId="216628894">
    <w:abstractNumId w:val="4"/>
  </w:num>
  <w:num w:numId="9" w16cid:durableId="179709161">
    <w:abstractNumId w:val="8"/>
  </w:num>
  <w:num w:numId="10" w16cid:durableId="145633720">
    <w:abstractNumId w:val="3"/>
  </w:num>
  <w:num w:numId="11" w16cid:durableId="765925597">
    <w:abstractNumId w:val="2"/>
  </w:num>
  <w:num w:numId="12" w16cid:durableId="314650258">
    <w:abstractNumId w:val="1"/>
  </w:num>
  <w:num w:numId="13" w16cid:durableId="1757897301">
    <w:abstractNumId w:val="17"/>
  </w:num>
  <w:num w:numId="14" w16cid:durableId="2066366490">
    <w:abstractNumId w:val="13"/>
  </w:num>
  <w:num w:numId="15" w16cid:durableId="1634287198">
    <w:abstractNumId w:val="13"/>
  </w:num>
  <w:num w:numId="16" w16cid:durableId="338429454">
    <w:abstractNumId w:val="18"/>
  </w:num>
  <w:num w:numId="17" w16cid:durableId="1758332409">
    <w:abstractNumId w:val="18"/>
  </w:num>
  <w:num w:numId="18" w16cid:durableId="1951089321">
    <w:abstractNumId w:val="21"/>
  </w:num>
  <w:num w:numId="19" w16cid:durableId="1151751208">
    <w:abstractNumId w:val="22"/>
  </w:num>
  <w:num w:numId="20" w16cid:durableId="844321864">
    <w:abstractNumId w:val="10"/>
  </w:num>
  <w:num w:numId="21" w16cid:durableId="1111167767">
    <w:abstractNumId w:val="19"/>
  </w:num>
  <w:num w:numId="22" w16cid:durableId="1207647052">
    <w:abstractNumId w:val="12"/>
  </w:num>
  <w:num w:numId="23" w16cid:durableId="11995722">
    <w:abstractNumId w:val="16"/>
  </w:num>
  <w:num w:numId="24" w16cid:durableId="1273634879">
    <w:abstractNumId w:val="14"/>
  </w:num>
  <w:num w:numId="25" w16cid:durableId="1160654951">
    <w:abstractNumId w:val="11"/>
  </w:num>
  <w:num w:numId="26" w16cid:durableId="5073304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12"/>
    <w:rsid w:val="000103D3"/>
    <w:rsid w:val="00024E88"/>
    <w:rsid w:val="000745D0"/>
    <w:rsid w:val="000C5ADD"/>
    <w:rsid w:val="000F644B"/>
    <w:rsid w:val="00110C95"/>
    <w:rsid w:val="001258DD"/>
    <w:rsid w:val="00194240"/>
    <w:rsid w:val="001D6241"/>
    <w:rsid w:val="0028563C"/>
    <w:rsid w:val="002B58A9"/>
    <w:rsid w:val="002C7053"/>
    <w:rsid w:val="003104F1"/>
    <w:rsid w:val="00320642"/>
    <w:rsid w:val="00325397"/>
    <w:rsid w:val="00325BDC"/>
    <w:rsid w:val="003302A7"/>
    <w:rsid w:val="00347857"/>
    <w:rsid w:val="0036744A"/>
    <w:rsid w:val="003D094A"/>
    <w:rsid w:val="00401571"/>
    <w:rsid w:val="00401DB1"/>
    <w:rsid w:val="0041567F"/>
    <w:rsid w:val="00477822"/>
    <w:rsid w:val="004C37F9"/>
    <w:rsid w:val="004C6D35"/>
    <w:rsid w:val="004C6DDA"/>
    <w:rsid w:val="004E3EA0"/>
    <w:rsid w:val="004F0B88"/>
    <w:rsid w:val="005302A1"/>
    <w:rsid w:val="00541748"/>
    <w:rsid w:val="00544AD3"/>
    <w:rsid w:val="005B7771"/>
    <w:rsid w:val="00613BB3"/>
    <w:rsid w:val="00622E78"/>
    <w:rsid w:val="00624A7B"/>
    <w:rsid w:val="006311CA"/>
    <w:rsid w:val="006767CB"/>
    <w:rsid w:val="00677D61"/>
    <w:rsid w:val="00695842"/>
    <w:rsid w:val="006B5BB3"/>
    <w:rsid w:val="006D1E13"/>
    <w:rsid w:val="006E41D0"/>
    <w:rsid w:val="006F525F"/>
    <w:rsid w:val="006F60C9"/>
    <w:rsid w:val="007059F0"/>
    <w:rsid w:val="00707069"/>
    <w:rsid w:val="00742189"/>
    <w:rsid w:val="00751346"/>
    <w:rsid w:val="007A0677"/>
    <w:rsid w:val="007C321B"/>
    <w:rsid w:val="007C7750"/>
    <w:rsid w:val="00800222"/>
    <w:rsid w:val="009056E2"/>
    <w:rsid w:val="00936F9A"/>
    <w:rsid w:val="00937220"/>
    <w:rsid w:val="009656F0"/>
    <w:rsid w:val="009A7B12"/>
    <w:rsid w:val="009B702E"/>
    <w:rsid w:val="009D3664"/>
    <w:rsid w:val="009F557B"/>
    <w:rsid w:val="00A01F5F"/>
    <w:rsid w:val="00A23842"/>
    <w:rsid w:val="00A40F88"/>
    <w:rsid w:val="00A410EF"/>
    <w:rsid w:val="00A46101"/>
    <w:rsid w:val="00A66202"/>
    <w:rsid w:val="00A74B01"/>
    <w:rsid w:val="00A86D09"/>
    <w:rsid w:val="00AB4A52"/>
    <w:rsid w:val="00AB510E"/>
    <w:rsid w:val="00AC6AF7"/>
    <w:rsid w:val="00AD0FEA"/>
    <w:rsid w:val="00AF2745"/>
    <w:rsid w:val="00AF3B3D"/>
    <w:rsid w:val="00B03E30"/>
    <w:rsid w:val="00B07FB8"/>
    <w:rsid w:val="00B24E94"/>
    <w:rsid w:val="00B2533C"/>
    <w:rsid w:val="00B31269"/>
    <w:rsid w:val="00B56D1C"/>
    <w:rsid w:val="00BD4B6D"/>
    <w:rsid w:val="00BE024A"/>
    <w:rsid w:val="00BE6812"/>
    <w:rsid w:val="00C5583A"/>
    <w:rsid w:val="00C80527"/>
    <w:rsid w:val="00CB4CD5"/>
    <w:rsid w:val="00CC0BEE"/>
    <w:rsid w:val="00CC526C"/>
    <w:rsid w:val="00CD1337"/>
    <w:rsid w:val="00CE2B68"/>
    <w:rsid w:val="00CF00E5"/>
    <w:rsid w:val="00D10A52"/>
    <w:rsid w:val="00D744E3"/>
    <w:rsid w:val="00D906BA"/>
    <w:rsid w:val="00DF1565"/>
    <w:rsid w:val="00DF60F4"/>
    <w:rsid w:val="00E23354"/>
    <w:rsid w:val="00E60AD8"/>
    <w:rsid w:val="00EB12AB"/>
    <w:rsid w:val="00EC1999"/>
    <w:rsid w:val="00ED25CD"/>
    <w:rsid w:val="00ED668D"/>
    <w:rsid w:val="00EE20DF"/>
    <w:rsid w:val="00F001E4"/>
    <w:rsid w:val="00F35800"/>
    <w:rsid w:val="00F42D77"/>
    <w:rsid w:val="00F73140"/>
    <w:rsid w:val="00FA129B"/>
    <w:rsid w:val="00FB4E1D"/>
    <w:rsid w:val="00FE2D43"/>
    <w:rsid w:val="00FE4504"/>
    <w:rsid w:val="00FF76E6"/>
    <w:rsid w:val="4654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EB4AA"/>
  <w15:docId w15:val="{B5D7965B-2333-4266-B1FA-3D6B7A9A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cs="Arial"/>
      <w:b/>
      <w:sz w:val="28"/>
      <w:szCs w:val="28"/>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ind w:left="720"/>
      <w:jc w:val="center"/>
      <w:outlineLvl w:val="2"/>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hemBodyCopy">
    <w:name w:val="Anthem Body Copy"/>
    <w:basedOn w:val="Normal"/>
    <w:qFormat/>
    <w:rsid w:val="005302A1"/>
    <w:rPr>
      <w:rFonts w:ascii="Arial" w:hAnsi="Arial"/>
    </w:rPr>
  </w:style>
  <w:style w:type="paragraph" w:styleId="Header">
    <w:name w:val="header"/>
    <w:basedOn w:val="Normal"/>
    <w:link w:val="HeaderChar"/>
    <w:unhideWhenUsed/>
    <w:rsid w:val="00C80527"/>
    <w:pPr>
      <w:tabs>
        <w:tab w:val="center" w:pos="4680"/>
        <w:tab w:val="right" w:pos="9360"/>
      </w:tabs>
    </w:pPr>
  </w:style>
  <w:style w:type="character" w:customStyle="1" w:styleId="HeaderChar">
    <w:name w:val="Header Char"/>
    <w:basedOn w:val="DefaultParagraphFont"/>
    <w:link w:val="Header"/>
    <w:rsid w:val="00C80527"/>
    <w:rPr>
      <w:sz w:val="24"/>
    </w:rPr>
  </w:style>
  <w:style w:type="paragraph" w:styleId="Footer">
    <w:name w:val="footer"/>
    <w:basedOn w:val="Normal"/>
    <w:link w:val="FooterChar"/>
    <w:unhideWhenUsed/>
    <w:rsid w:val="00C80527"/>
    <w:pPr>
      <w:tabs>
        <w:tab w:val="center" w:pos="4680"/>
        <w:tab w:val="right" w:pos="9360"/>
      </w:tabs>
    </w:pPr>
  </w:style>
  <w:style w:type="character" w:customStyle="1" w:styleId="FooterChar">
    <w:name w:val="Footer Char"/>
    <w:basedOn w:val="DefaultParagraphFont"/>
    <w:link w:val="Footer"/>
    <w:rsid w:val="00C80527"/>
    <w:rPr>
      <w:sz w:val="24"/>
    </w:rPr>
  </w:style>
  <w:style w:type="paragraph" w:customStyle="1" w:styleId="AnthemFooter">
    <w:name w:val="Anthem Footer"/>
    <w:basedOn w:val="Normal"/>
    <w:qFormat/>
    <w:rsid w:val="00C80527"/>
    <w:pPr>
      <w:autoSpaceDE w:val="0"/>
      <w:autoSpaceDN w:val="0"/>
      <w:adjustRightInd w:val="0"/>
    </w:pPr>
    <w:rPr>
      <w:rFonts w:ascii="Arial" w:hAnsi="Arial" w:cs="Arial"/>
      <w:sz w:val="16"/>
      <w:szCs w:val="16"/>
    </w:rPr>
  </w:style>
  <w:style w:type="paragraph" w:customStyle="1" w:styleId="AnthemFooterURL">
    <w:name w:val="Anthem Footer URL"/>
    <w:basedOn w:val="Normal"/>
    <w:qFormat/>
    <w:rsid w:val="00E23354"/>
    <w:pPr>
      <w:tabs>
        <w:tab w:val="right" w:pos="9720"/>
      </w:tabs>
    </w:pPr>
    <w:rPr>
      <w:rFonts w:ascii="Arial" w:hAnsi="Arial" w:cs="Arial"/>
      <w:b/>
      <w:color w:val="0079C2" w:themeColor="text2"/>
      <w:szCs w:val="28"/>
    </w:rPr>
  </w:style>
  <w:style w:type="paragraph" w:customStyle="1" w:styleId="Anthem2ndPageHeader">
    <w:name w:val="Anthem 2nd Page Header"/>
    <w:basedOn w:val="Normal"/>
    <w:qFormat/>
    <w:rsid w:val="00C80527"/>
    <w:pPr>
      <w:jc w:val="right"/>
    </w:pPr>
    <w:rPr>
      <w:rFonts w:ascii="Arial" w:hAnsi="Arial" w:cs="Arial"/>
      <w:sz w:val="20"/>
    </w:rPr>
  </w:style>
  <w:style w:type="paragraph" w:styleId="BalloonText">
    <w:name w:val="Balloon Text"/>
    <w:basedOn w:val="Normal"/>
    <w:semiHidden/>
    <w:rPr>
      <w:rFonts w:ascii="Tahoma" w:hAnsi="Tahoma" w:cs="Tahoma"/>
      <w:sz w:val="16"/>
      <w:szCs w:val="16"/>
    </w:rPr>
  </w:style>
  <w:style w:type="paragraph" w:customStyle="1" w:styleId="AnthemHeadlineTitle">
    <w:name w:val="Anthem Headline/Title"/>
    <w:basedOn w:val="Heading1"/>
    <w:qFormat/>
    <w:rsid w:val="005302A1"/>
    <w:rPr>
      <w:rFonts w:ascii="Times New Roman" w:hAnsi="Times New Roman"/>
      <w:color w:val="0079C2" w:themeColor="text2"/>
      <w:sz w:val="36"/>
    </w:rPr>
  </w:style>
  <w:style w:type="paragraph" w:customStyle="1" w:styleId="AnthemSubhead">
    <w:name w:val="Anthem Subhead"/>
    <w:basedOn w:val="Normal"/>
    <w:qFormat/>
    <w:rsid w:val="00E23354"/>
    <w:rPr>
      <w:rFonts w:ascii="Arial" w:hAnsi="Arial" w:cs="Arial"/>
      <w:b/>
      <w:color w:val="A8AD00" w:themeColor="background2"/>
    </w:rPr>
  </w:style>
  <w:style w:type="paragraph" w:customStyle="1" w:styleId="AnthemBulletLevel1">
    <w:name w:val="Anthem Bullet Level 1"/>
    <w:basedOn w:val="Normal"/>
    <w:qFormat/>
    <w:rsid w:val="005302A1"/>
    <w:pPr>
      <w:numPr>
        <w:numId w:val="20"/>
      </w:numPr>
    </w:pPr>
    <w:rPr>
      <w:rFonts w:ascii="Arial" w:hAnsi="Arial"/>
    </w:rPr>
  </w:style>
  <w:style w:type="paragraph" w:customStyle="1" w:styleId="AnthemBulletLevel2">
    <w:name w:val="Anthem Bullet Level 2"/>
    <w:basedOn w:val="Normal"/>
    <w:qFormat/>
    <w:rsid w:val="005302A1"/>
    <w:pPr>
      <w:numPr>
        <w:ilvl w:val="1"/>
        <w:numId w:val="20"/>
      </w:numPr>
    </w:pPr>
    <w:rPr>
      <w:rFonts w:ascii="Arial" w:hAnsi="Arial"/>
    </w:rPr>
  </w:style>
  <w:style w:type="paragraph" w:customStyle="1" w:styleId="AnthemBulletLevel3">
    <w:name w:val="Anthem Bullet Level 3"/>
    <w:basedOn w:val="Normal"/>
    <w:qFormat/>
    <w:rsid w:val="005302A1"/>
    <w:pPr>
      <w:numPr>
        <w:ilvl w:val="2"/>
        <w:numId w:val="20"/>
      </w:numPr>
    </w:pPr>
    <w:rPr>
      <w:rFonts w:ascii="Arial" w:hAnsi="Arial"/>
    </w:rPr>
  </w:style>
  <w:style w:type="paragraph" w:customStyle="1" w:styleId="AnthemBulletLevel4">
    <w:name w:val="Anthem Bullet Level 4"/>
    <w:basedOn w:val="Normal"/>
    <w:qFormat/>
    <w:rsid w:val="005302A1"/>
    <w:pPr>
      <w:numPr>
        <w:ilvl w:val="3"/>
        <w:numId w:val="20"/>
      </w:numPr>
    </w:pPr>
    <w:rPr>
      <w:rFonts w:ascii="Arial" w:hAnsi="Arial"/>
    </w:rPr>
  </w:style>
  <w:style w:type="paragraph" w:styleId="ListParagraph">
    <w:name w:val="List Paragraph"/>
    <w:basedOn w:val="Normal"/>
    <w:uiPriority w:val="34"/>
    <w:qFormat/>
    <w:rsid w:val="00DF60F4"/>
    <w:pPr>
      <w:spacing w:after="200" w:line="276" w:lineRule="auto"/>
      <w:ind w:left="720"/>
      <w:contextualSpacing/>
    </w:pPr>
    <w:rPr>
      <w:rFonts w:asciiTheme="minorHAnsi" w:eastAsiaTheme="minorHAnsi" w:hAnsiTheme="minorHAnsi" w:cstheme="minorBidi"/>
      <w:sz w:val="22"/>
      <w:szCs w:val="22"/>
    </w:rPr>
  </w:style>
  <w:style w:type="paragraph" w:customStyle="1" w:styleId="AnthemCobrandTagline">
    <w:name w:val="Anthem Cobrand Tagline"/>
    <w:basedOn w:val="Normal"/>
    <w:qFormat/>
    <w:rsid w:val="00320642"/>
    <w:pPr>
      <w:tabs>
        <w:tab w:val="right" w:pos="9720"/>
      </w:tabs>
      <w:spacing w:after="120"/>
    </w:pPr>
    <w:rPr>
      <w:rFonts w:ascii="Arial" w:hAnsi="Arial" w:cs="Arial"/>
      <w:bCs/>
      <w:color w:val="000000" w:themeColor="text1"/>
      <w:sz w:val="16"/>
      <w:szCs w:val="16"/>
    </w:rPr>
  </w:style>
  <w:style w:type="paragraph" w:styleId="Revision">
    <w:name w:val="Revision"/>
    <w:hidden/>
    <w:uiPriority w:val="99"/>
    <w:semiHidden/>
    <w:rsid w:val="00CF00E5"/>
    <w:rPr>
      <w:sz w:val="24"/>
    </w:rPr>
  </w:style>
  <w:style w:type="table" w:styleId="TableGrid">
    <w:name w:val="Table Grid"/>
    <w:basedOn w:val="TableNormal"/>
    <w:uiPriority w:val="39"/>
    <w:rsid w:val="00B56D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56D1C"/>
    <w:rPr>
      <w:color w:val="0079C2" w:themeColor="hyperlink"/>
      <w:u w:val="single"/>
    </w:rPr>
  </w:style>
  <w:style w:type="paragraph" w:customStyle="1" w:styleId="AGPHeadline">
    <w:name w:val="AGP Headline"/>
    <w:basedOn w:val="Normal"/>
    <w:qFormat/>
    <w:rsid w:val="00B56D1C"/>
    <w:pPr>
      <w:jc w:val="center"/>
    </w:pPr>
    <w:rPr>
      <w:rFonts w:ascii="Arial" w:eastAsia="Calibri" w:hAnsi="Arial"/>
      <w:b/>
      <w:color w:val="6CA746"/>
      <w:sz w:val="32"/>
      <w:szCs w:val="22"/>
    </w:rPr>
  </w:style>
  <w:style w:type="paragraph" w:styleId="NormalWeb">
    <w:name w:val="Normal (Web)"/>
    <w:basedOn w:val="Normal"/>
    <w:uiPriority w:val="99"/>
    <w:semiHidden/>
    <w:unhideWhenUsed/>
    <w:rsid w:val="00B56D1C"/>
    <w:pPr>
      <w:spacing w:before="100" w:beforeAutospacing="1" w:after="100" w:afterAutospacing="1"/>
    </w:pPr>
    <w:rPr>
      <w:szCs w:val="24"/>
    </w:rPr>
  </w:style>
  <w:style w:type="paragraph" w:styleId="CommentText">
    <w:name w:val="annotation text"/>
    <w:basedOn w:val="Normal"/>
    <w:link w:val="CommentTextChar"/>
    <w:uiPriority w:val="99"/>
    <w:unhideWhenUsed/>
    <w:rsid w:val="00B56D1C"/>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56D1C"/>
    <w:rPr>
      <w:rFonts w:asciiTheme="minorHAnsi" w:eastAsiaTheme="minorHAnsi" w:hAnsiTheme="minorHAnsi" w:cstheme="minorBidi"/>
    </w:rPr>
  </w:style>
  <w:style w:type="paragraph" w:customStyle="1" w:styleId="Default">
    <w:name w:val="Default"/>
    <w:uiPriority w:val="99"/>
    <w:semiHidden/>
    <w:rsid w:val="00B56D1C"/>
    <w:pPr>
      <w:autoSpaceDE w:val="0"/>
      <w:autoSpaceDN w:val="0"/>
      <w:adjustRightInd w:val="0"/>
    </w:pPr>
    <w:rPr>
      <w:rFonts w:ascii="Arial Narrow" w:eastAsiaTheme="minorHAns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76892">
      <w:bodyDiv w:val="1"/>
      <w:marLeft w:val="0"/>
      <w:marRight w:val="0"/>
      <w:marTop w:val="0"/>
      <w:marBottom w:val="0"/>
      <w:divBdr>
        <w:top w:val="none" w:sz="0" w:space="0" w:color="auto"/>
        <w:left w:val="none" w:sz="0" w:space="0" w:color="auto"/>
        <w:bottom w:val="none" w:sz="0" w:space="0" w:color="auto"/>
        <w:right w:val="none" w:sz="0" w:space="0" w:color="auto"/>
      </w:divBdr>
    </w:div>
    <w:div w:id="903297810">
      <w:bodyDiv w:val="1"/>
      <w:marLeft w:val="0"/>
      <w:marRight w:val="0"/>
      <w:marTop w:val="0"/>
      <w:marBottom w:val="0"/>
      <w:divBdr>
        <w:top w:val="none" w:sz="0" w:space="0" w:color="auto"/>
        <w:left w:val="none" w:sz="0" w:space="0" w:color="auto"/>
        <w:bottom w:val="none" w:sz="0" w:space="0" w:color="auto"/>
        <w:right w:val="none" w:sz="0" w:space="0" w:color="auto"/>
      </w:divBdr>
    </w:div>
    <w:div w:id="12074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them.com/provider/policies/clinical-guidelines/updat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nthem.com/provider/policies/clinical-guide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them.com/" TargetMode="External"/><Relationship Id="rId5" Type="http://schemas.openxmlformats.org/officeDocument/2006/relationships/numbering" Target="numbering.xml"/><Relationship Id="rId15" Type="http://schemas.openxmlformats.org/officeDocument/2006/relationships/hyperlink" Target="https://www.anthem.com/docs/public/inline/pw_ad082237.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them.com/provider/policies/clinical-guidel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nthem BC">
      <a:dk1>
        <a:srgbClr val="000000"/>
      </a:dk1>
      <a:lt1>
        <a:srgbClr val="FFFFFF"/>
      </a:lt1>
      <a:dk2>
        <a:srgbClr val="0079C2"/>
      </a:dk2>
      <a:lt2>
        <a:srgbClr val="A8AD00"/>
      </a:lt2>
      <a:accent1>
        <a:srgbClr val="69B3E7"/>
      </a:accent1>
      <a:accent2>
        <a:srgbClr val="D50032"/>
      </a:accent2>
      <a:accent3>
        <a:srgbClr val="EA7600"/>
      </a:accent3>
      <a:accent4>
        <a:srgbClr val="A8AD00"/>
      </a:accent4>
      <a:accent5>
        <a:srgbClr val="AE2573"/>
      </a:accent5>
      <a:accent6>
        <a:srgbClr val="FDDA24"/>
      </a:accent6>
      <a:hlink>
        <a:srgbClr val="0079C2"/>
      </a:hlink>
      <a:folHlink>
        <a:srgbClr val="717F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265A4ACC01E54A92497EB0CF03F8CA" ma:contentTypeVersion="8" ma:contentTypeDescription="Create a new document." ma:contentTypeScope="" ma:versionID="88f839b792e7aaefe2b0b0be5ad8607c">
  <xsd:schema xmlns:xsd="http://www.w3.org/2001/XMLSchema" xmlns:xs="http://www.w3.org/2001/XMLSchema" xmlns:p="http://schemas.microsoft.com/office/2006/metadata/properties" xmlns:ns2="13b6e17f-6936-4658-9cd6-8ba5d58e46ff" targetNamespace="http://schemas.microsoft.com/office/2006/metadata/properties" ma:root="true" ma:fieldsID="e6675074badf5db1affec45023918f89" ns2:_="">
    <xsd:import namespace="13b6e17f-6936-4658-9cd6-8ba5d58e46ff"/>
    <xsd:element name="properties">
      <xsd:complexType>
        <xsd:sequence>
          <xsd:element name="documentManagement">
            <xsd:complexType>
              <xsd:all>
                <xsd:element ref="ns2:_x002d_" minOccurs="0"/>
                <xsd:element ref="ns2:_x003a_" minOccurs="0"/>
                <xsd:element ref="ns2:MediaServiceMetadata" minOccurs="0"/>
                <xsd:element ref="ns2:MediaServiceFastMetadata" minOccurs="0"/>
                <xsd:element ref="ns2:Product" minOccurs="0"/>
                <xsd:element ref="ns2:DOCTYPE" minOccurs="0"/>
                <xsd:element ref="ns2:COLORorBW" minOccurs="0"/>
                <xsd:element ref="ns2:Used_x0020_for_x0020_R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6e17f-6936-4658-9cd6-8ba5d58e46ff" elementFormDefault="qualified">
    <xsd:import namespace="http://schemas.microsoft.com/office/2006/documentManagement/types"/>
    <xsd:import namespace="http://schemas.microsoft.com/office/infopath/2007/PartnerControls"/>
    <xsd:element name="_x002d_" ma:index="8" nillable="true" ma:displayName="-" ma:format="Dropdown" ma:internalName="_x002d_">
      <xsd:simpleType>
        <xsd:restriction base="dms:Text">
          <xsd:maxLength value="255"/>
        </xsd:restriction>
      </xsd:simpleType>
    </xsd:element>
    <xsd:element name="_x003a_" ma:index="9" nillable="true" ma:displayName=":" ma:format="Dropdown" ma:internalName="_x003a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roduct" ma:index="12" nillable="true" ma:displayName="Product" ma:format="Dropdown" ma:internalName="Product">
      <xsd:complexType>
        <xsd:complexContent>
          <xsd:extension base="dms:MultiChoice">
            <xsd:sequence>
              <xsd:element name="Value" maxOccurs="unbounded" minOccurs="0" nillable="true">
                <xsd:simpleType>
                  <xsd:restriction base="dms:Choice">
                    <xsd:enumeration value="CD"/>
                    <xsd:enumeration value="CR"/>
                    <xsd:enumeration value="CDCR"/>
                    <xsd:enumeration value="CDCRCM"/>
                    <xsd:enumeration value="CDCRMMP"/>
                    <xsd:enumeration value="CRCM"/>
                    <xsd:enumeration value="MMP"/>
                    <xsd:enumeration value="CDMMP"/>
                    <xsd:enumeration value="CRMMPCM"/>
                    <xsd:enumeration value="MMPCM"/>
                    <xsd:enumeration value="CM"/>
                    <xsd:enumeration value="CDCRMMPCM"/>
                  </xsd:restriction>
                </xsd:simpleType>
              </xsd:element>
            </xsd:sequence>
          </xsd:extension>
        </xsd:complexContent>
      </xsd:complexType>
    </xsd:element>
    <xsd:element name="DOCTYPE" ma:index="13" nillable="true" ma:displayName="DOC TYPE" ma:format="Dropdown" ma:internalName="DOCTYPE">
      <xsd:complexType>
        <xsd:complexContent>
          <xsd:extension base="dms:MultiChoice">
            <xsd:sequence>
              <xsd:element name="Value" maxOccurs="unbounded" minOccurs="0" nillable="true">
                <xsd:simpleType>
                  <xsd:restriction base="dms:Choice">
                    <xsd:enumeration value="Email invitation"/>
                    <xsd:enumeration value="Form"/>
                    <xsd:enumeration value="Invitation"/>
                    <xsd:enumeration value="Letterhead"/>
                    <xsd:enumeration value="Provider Update/Bulletin"/>
                    <xsd:enumeration value="State Communication"/>
                    <xsd:enumeration value="Webinar Provider Invitation"/>
                    <xsd:enumeration value="Powerpoint_widescreen"/>
                    <xsd:enumeration value="Powerpoint"/>
                    <xsd:enumeration value="Reimbursement Policy"/>
                    <xsd:enumeration value="Disaster Template"/>
                  </xsd:restriction>
                </xsd:simpleType>
              </xsd:element>
            </xsd:sequence>
          </xsd:extension>
        </xsd:complexContent>
      </xsd:complexType>
    </xsd:element>
    <xsd:element name="COLORorBW" ma:index="14" nillable="true" ma:displayName="COLOR or BW" ma:format="Dropdown" ma:internalName="COLORorBW">
      <xsd:simpleType>
        <xsd:restriction base="dms:Choice">
          <xsd:enumeration value="COLOR"/>
          <xsd:enumeration value="BW"/>
        </xsd:restriction>
      </xsd:simpleType>
    </xsd:element>
    <xsd:element name="Used_x0020_for_x0020_RPs" ma:index="15" nillable="true" ma:displayName="Used for RPs" ma:format="Dropdown" ma:internalName="Used_x0020_for_x0020_RPs">
      <xsd:simpleType>
        <xsd:restriction base="dms:Choice">
          <xsd:enumeration value="Yes"/>
          <xsd:enumeration value="Choice 2"/>
          <xsd:enumeration value="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x003a_ xmlns="13b6e17f-6936-4658-9cd6-8ba5d58e46ff">CM</_x003a_>
    <Product xmlns="13b6e17f-6936-4658-9cd6-8ba5d58e46ff">
      <Value>CM</Value>
    </Product>
    <_x002d_ xmlns="13b6e17f-6936-4658-9cd6-8ba5d58e46ff">CO BCBS</_x002d_>
    <DOCTYPE xmlns="13b6e17f-6936-4658-9cd6-8ba5d58e46ff">
      <Value>Provider Update/Bulletin</Value>
    </DOCTYPE>
    <COLORorBW xmlns="13b6e17f-6936-4658-9cd6-8ba5d58e46ff" xsi:nil="true"/>
    <Used_x0020_for_x0020_RPs xmlns="13b6e17f-6936-4658-9cd6-8ba5d58e46ff" xsi:nil="true"/>
  </documentManagement>
</p:properties>
</file>

<file path=customXml/itemProps1.xml><?xml version="1.0" encoding="utf-8"?>
<ds:datastoreItem xmlns:ds="http://schemas.openxmlformats.org/officeDocument/2006/customXml" ds:itemID="{1DF708C7-CE98-47B9-A7E9-5FE7F0504F2C}">
  <ds:schemaRefs>
    <ds:schemaRef ds:uri="http://schemas.microsoft.com/sharepoint/v3/contenttype/forms"/>
  </ds:schemaRefs>
</ds:datastoreItem>
</file>

<file path=customXml/itemProps2.xml><?xml version="1.0" encoding="utf-8"?>
<ds:datastoreItem xmlns:ds="http://schemas.openxmlformats.org/officeDocument/2006/customXml" ds:itemID="{53E4620A-D87B-0E4F-9B93-779C493A85D5}">
  <ds:schemaRefs>
    <ds:schemaRef ds:uri="http://schemas.openxmlformats.org/officeDocument/2006/bibliography"/>
  </ds:schemaRefs>
</ds:datastoreItem>
</file>

<file path=customXml/itemProps3.xml><?xml version="1.0" encoding="utf-8"?>
<ds:datastoreItem xmlns:ds="http://schemas.openxmlformats.org/officeDocument/2006/customXml" ds:itemID="{8520EA41-4E52-4581-800E-10FDBB497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6e17f-6936-4658-9cd6-8ba5d58e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9A936-EEBE-4EF3-9419-9D5B50821815}">
  <ds:schemaRefs>
    <ds:schemaRef ds:uri="http://schemas.microsoft.com/office/2006/metadata/properties"/>
    <ds:schemaRef ds:uri="13b6e17f-6936-4658-9cd6-8ba5d58e46f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Schaefer, Ashley</dc:creator>
  <cp:lastModifiedBy>Turner, Lana</cp:lastModifiedBy>
  <cp:revision>9</cp:revision>
  <cp:lastPrinted>2008-11-25T23:15:00Z</cp:lastPrinted>
  <dcterms:created xsi:type="dcterms:W3CDTF">2023-01-20T22:02:00Z</dcterms:created>
  <dcterms:modified xsi:type="dcterms:W3CDTF">2023-01-20T22:09:00Z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0x0101002C265A4ACC01E54A92497EB0CF03F8CA</vt:lpwstr>
  </property>
  <property fmtid="{D5CDD505-2E9C-101B-9397-08002B2CF9AE}" pid="3" name="Order">
    <vt:r8>3000</vt:r8>
  </property>
  <property fmtid="{D5CDD505-2E9C-101B-9397-08002B2CF9AE}" pid="4" name="xd_ProgID">
    <vt:lpwstr/>
  </property>
  <property fmtid="{D5CDD505-2E9C-101B-9397-08002B2CF9AE}" pid="5" name="TemplateUrl">
    <vt:lpwstr/>
  </property>
</Properties>
</file>